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9B99D" w14:textId="77777777" w:rsidR="00BE1264" w:rsidRDefault="00BE1264" w:rsidP="00BE1264">
      <w:pPr>
        <w:spacing w:line="560" w:lineRule="exact"/>
        <w:rPr>
          <w:rFonts w:ascii="黑体" w:eastAsia="黑体" w:hAnsi="黑体" w:cs="黑体"/>
          <w:sz w:val="32"/>
          <w:szCs w:val="32"/>
        </w:rPr>
      </w:pPr>
      <w:r>
        <w:rPr>
          <w:rFonts w:ascii="黑体" w:eastAsia="黑体" w:hAnsi="黑体" w:cs="黑体" w:hint="eastAsia"/>
          <w:sz w:val="32"/>
          <w:szCs w:val="32"/>
        </w:rPr>
        <w:t>附件</w:t>
      </w:r>
    </w:p>
    <w:p w14:paraId="4C3297F9" w14:textId="77777777" w:rsidR="00BE1264" w:rsidRDefault="00BE1264" w:rsidP="00BE1264">
      <w:pPr>
        <w:spacing w:line="560" w:lineRule="exact"/>
        <w:ind w:firstLineChars="200" w:firstLine="883"/>
        <w:jc w:val="center"/>
        <w:rPr>
          <w:rFonts w:ascii="宋体" w:hAnsi="宋体" w:cs="宋体" w:hint="eastAsia"/>
          <w:b/>
          <w:bCs/>
          <w:sz w:val="44"/>
          <w:szCs w:val="44"/>
        </w:rPr>
      </w:pPr>
      <w:r>
        <w:rPr>
          <w:rFonts w:ascii="宋体" w:hAnsi="宋体" w:cs="宋体" w:hint="eastAsia"/>
          <w:b/>
          <w:bCs/>
          <w:sz w:val="44"/>
          <w:szCs w:val="44"/>
        </w:rPr>
        <w:t>重 点 任 务 分 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6"/>
        <w:gridCol w:w="6833"/>
        <w:gridCol w:w="2265"/>
      </w:tblGrid>
      <w:tr w:rsidR="00BE1264" w14:paraId="158558E8" w14:textId="77777777" w:rsidTr="00BE1264">
        <w:trPr>
          <w:trHeight w:val="720"/>
          <w:jc w:val="center"/>
        </w:trPr>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FD006D" w14:textId="77777777" w:rsidR="00BE1264" w:rsidRDefault="00BE1264">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b/>
                <w:bCs/>
                <w:kern w:val="0"/>
                <w:sz w:val="24"/>
                <w:szCs w:val="24"/>
              </w:rPr>
              <w:t>序号</w:t>
            </w:r>
          </w:p>
        </w:tc>
        <w:tc>
          <w:tcPr>
            <w:tcW w:w="6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062EB0" w14:textId="77777777" w:rsidR="00BE1264" w:rsidRDefault="00BE1264">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b/>
                <w:bCs/>
                <w:kern w:val="0"/>
                <w:sz w:val="24"/>
                <w:szCs w:val="24"/>
              </w:rPr>
              <w:t>工　作　任　务</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39EEA7" w14:textId="77777777" w:rsidR="00BE1264" w:rsidRDefault="00BE1264">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b/>
                <w:bCs/>
                <w:kern w:val="0"/>
                <w:sz w:val="24"/>
                <w:szCs w:val="24"/>
              </w:rPr>
              <w:t>负责单位</w:t>
            </w:r>
          </w:p>
        </w:tc>
      </w:tr>
      <w:tr w:rsidR="00BE1264" w14:paraId="6D5928A3" w14:textId="77777777" w:rsidTr="00BE1264">
        <w:trPr>
          <w:trHeight w:val="720"/>
          <w:jc w:val="center"/>
        </w:trPr>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B086C3" w14:textId="77777777" w:rsidR="00BE1264" w:rsidRDefault="00BE1264">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1</w:t>
            </w:r>
          </w:p>
        </w:tc>
        <w:tc>
          <w:tcPr>
            <w:tcW w:w="6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EAF73"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生活困难、靠家庭供养且无法单独立户的成年无业重度残疾人，经个人申请，可按照单人户纳入最低生活保障范围。</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0D82A1"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民政局、财政局、残联</w:t>
            </w:r>
          </w:p>
        </w:tc>
      </w:tr>
      <w:tr w:rsidR="00BE1264" w14:paraId="313F697F" w14:textId="77777777" w:rsidTr="00BE1264">
        <w:trPr>
          <w:trHeight w:val="720"/>
          <w:jc w:val="center"/>
        </w:trPr>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78E05E" w14:textId="77777777" w:rsidR="00BE1264" w:rsidRDefault="00BE1264">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2</w:t>
            </w:r>
          </w:p>
        </w:tc>
        <w:tc>
          <w:tcPr>
            <w:tcW w:w="6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442009"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全面实施困难残疾人生活补贴制度和重度残疾人护理补贴制度。</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8DC15A"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民政局、财政局、残联</w:t>
            </w:r>
          </w:p>
        </w:tc>
      </w:tr>
      <w:tr w:rsidR="00BE1264" w14:paraId="720D0519" w14:textId="77777777" w:rsidTr="00BE1264">
        <w:trPr>
          <w:trHeight w:val="720"/>
          <w:jc w:val="center"/>
        </w:trPr>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BEF1C5" w14:textId="77777777" w:rsidR="00BE1264" w:rsidRDefault="00BE1264">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3</w:t>
            </w:r>
          </w:p>
        </w:tc>
        <w:tc>
          <w:tcPr>
            <w:tcW w:w="6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4DFB18"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落实残疾儿童康复救助制度。</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A68A1B"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残联、民政局、财政局、卫计局、教育局</w:t>
            </w:r>
          </w:p>
        </w:tc>
      </w:tr>
      <w:tr w:rsidR="00BE1264" w14:paraId="6AADC37A" w14:textId="77777777" w:rsidTr="00BE1264">
        <w:trPr>
          <w:trHeight w:val="720"/>
          <w:jc w:val="center"/>
        </w:trPr>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898FC2" w14:textId="77777777" w:rsidR="00BE1264" w:rsidRDefault="00BE1264">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4</w:t>
            </w:r>
          </w:p>
        </w:tc>
        <w:tc>
          <w:tcPr>
            <w:tcW w:w="6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5CF319"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落实实施盲人、聋人特定信息消费支持政策。</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E6D609"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残联、经济局、财政局</w:t>
            </w:r>
          </w:p>
        </w:tc>
      </w:tr>
      <w:tr w:rsidR="00BE1264" w14:paraId="413812D7" w14:textId="77777777" w:rsidTr="00BE1264">
        <w:trPr>
          <w:trHeight w:val="720"/>
          <w:jc w:val="center"/>
        </w:trPr>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30FF9B" w14:textId="77777777" w:rsidR="00BE1264" w:rsidRDefault="00BE1264">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5</w:t>
            </w:r>
          </w:p>
        </w:tc>
        <w:tc>
          <w:tcPr>
            <w:tcW w:w="6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CAA072"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落实符合条件的贫困和重度残疾人参加城乡居民社会保险个人缴费资助政策，帮助残疾人按规定参加各项社会保险。</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7A05AB"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人社局、卫计局、财政局、民政局、残联</w:t>
            </w:r>
          </w:p>
        </w:tc>
      </w:tr>
      <w:tr w:rsidR="00BE1264" w14:paraId="72B1A56D" w14:textId="77777777" w:rsidTr="00BE1264">
        <w:trPr>
          <w:trHeight w:val="860"/>
          <w:jc w:val="center"/>
        </w:trPr>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3791E8" w14:textId="77777777" w:rsidR="00BE1264" w:rsidRDefault="00BE1264">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6</w:t>
            </w:r>
          </w:p>
        </w:tc>
        <w:tc>
          <w:tcPr>
            <w:tcW w:w="6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E54161"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优先保障残疾人基本住房，到2020年完成农村贫困残疾人家庭存量危房改造任务。</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0A06BF"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住建局、财政局、残联</w:t>
            </w:r>
            <w:r>
              <w:rPr>
                <w:rFonts w:ascii="仿宋_GB2312" w:eastAsia="仿宋_GB2312" w:hAnsi="仿宋_GB2312" w:cs="仿宋_GB2312" w:hint="eastAsia"/>
                <w:kern w:val="0"/>
                <w:sz w:val="24"/>
                <w:szCs w:val="24"/>
              </w:rPr>
              <w:br/>
              <w:t>各镇（街）</w:t>
            </w:r>
          </w:p>
        </w:tc>
      </w:tr>
      <w:tr w:rsidR="00BE1264" w14:paraId="6F5ECDF9" w14:textId="77777777" w:rsidTr="00BE1264">
        <w:trPr>
          <w:trHeight w:val="720"/>
          <w:jc w:val="center"/>
        </w:trPr>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2430D9" w14:textId="77777777" w:rsidR="00BE1264" w:rsidRDefault="00BE1264">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7</w:t>
            </w:r>
          </w:p>
        </w:tc>
        <w:tc>
          <w:tcPr>
            <w:tcW w:w="6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72BE30"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为盲、聋、智障等残疾老人提供养老服务。</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F70A9C"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残联、财政局、民政局</w:t>
            </w:r>
          </w:p>
        </w:tc>
      </w:tr>
      <w:tr w:rsidR="00BE1264" w14:paraId="4B7BD510" w14:textId="77777777" w:rsidTr="00BE1264">
        <w:trPr>
          <w:trHeight w:val="925"/>
          <w:jc w:val="center"/>
        </w:trPr>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10B85A" w14:textId="77777777" w:rsidR="00BE1264" w:rsidRDefault="00BE1264">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8</w:t>
            </w:r>
          </w:p>
        </w:tc>
        <w:tc>
          <w:tcPr>
            <w:tcW w:w="6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7D27F1"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确保农村贫困残疾人如期脱贫，根据省里安排，将残疾人减贫成效纳入政府扶贫开发工作成效考核范围。</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721AD3"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扶贫办、财政局、民政局、残联、各镇（街）</w:t>
            </w:r>
          </w:p>
        </w:tc>
      </w:tr>
      <w:tr w:rsidR="00BE1264" w14:paraId="12E6D609" w14:textId="77777777" w:rsidTr="00BE1264">
        <w:trPr>
          <w:trHeight w:val="720"/>
          <w:jc w:val="center"/>
        </w:trPr>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A99A6E" w14:textId="77777777" w:rsidR="00BE1264" w:rsidRDefault="00BE1264">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9</w:t>
            </w:r>
          </w:p>
        </w:tc>
        <w:tc>
          <w:tcPr>
            <w:tcW w:w="6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966313"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各党政机关、事业单位、国有企业带头招录（聘）和安置残疾人就业。研究建立用人单位按比例安排残疾人就业公示制度。</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63A613"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残联、人社局、财政局</w:t>
            </w:r>
          </w:p>
        </w:tc>
      </w:tr>
      <w:tr w:rsidR="00BE1264" w14:paraId="04D8D3A4" w14:textId="77777777" w:rsidTr="00BE1264">
        <w:trPr>
          <w:trHeight w:val="720"/>
          <w:jc w:val="center"/>
        </w:trPr>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ADD469" w14:textId="77777777" w:rsidR="00BE1264" w:rsidRDefault="00BE1264">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10</w:t>
            </w:r>
          </w:p>
        </w:tc>
        <w:tc>
          <w:tcPr>
            <w:tcW w:w="6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BAA25F"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落实税收优惠政策，稳定发展残疾人集中就业。</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F41BBC"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财政局、税务局、民政局、残联</w:t>
            </w:r>
          </w:p>
        </w:tc>
      </w:tr>
      <w:tr w:rsidR="00BE1264" w14:paraId="4C6A91E4" w14:textId="77777777" w:rsidTr="00BE1264">
        <w:trPr>
          <w:trHeight w:val="895"/>
          <w:jc w:val="center"/>
        </w:trPr>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3BF3FA" w14:textId="77777777" w:rsidR="00BE1264" w:rsidRDefault="00BE1264">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11</w:t>
            </w:r>
          </w:p>
        </w:tc>
        <w:tc>
          <w:tcPr>
            <w:tcW w:w="6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0B768A"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鼓励残疾人利用网络就业创业，扶持残疾人社区就业、居家就业。</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CF793A"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残联、人社局、经济局、商务和粮食局、民政局</w:t>
            </w:r>
          </w:p>
        </w:tc>
      </w:tr>
      <w:tr w:rsidR="00BE1264" w14:paraId="5D27637A" w14:textId="77777777" w:rsidTr="00BE1264">
        <w:trPr>
          <w:trHeight w:val="720"/>
          <w:jc w:val="center"/>
        </w:trPr>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6BC048" w14:textId="77777777" w:rsidR="00BE1264" w:rsidRDefault="00BE1264">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12</w:t>
            </w:r>
          </w:p>
        </w:tc>
        <w:tc>
          <w:tcPr>
            <w:tcW w:w="6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BC4593"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大力发展残疾人辅助性就业和多种形式就业。发展残疾人支持性就业。扶持残疾人亲属就业创业，实现零就业残疾人家庭至少有一人就业。</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C5F3D0"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残联、人社局、财政局</w:t>
            </w:r>
          </w:p>
        </w:tc>
      </w:tr>
      <w:tr w:rsidR="00BE1264" w14:paraId="62568DA4" w14:textId="77777777" w:rsidTr="00BE1264">
        <w:trPr>
          <w:trHeight w:val="720"/>
          <w:jc w:val="center"/>
        </w:trPr>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203555" w14:textId="77777777" w:rsidR="00BE1264" w:rsidRDefault="00BE1264">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13</w:t>
            </w:r>
          </w:p>
        </w:tc>
        <w:tc>
          <w:tcPr>
            <w:tcW w:w="6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AADAF1"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实施残疾人职业技能提升计划。为就业困难残疾人提供就业援助和就业补助。推进高校残疾人毕业生就业见习、实习。</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9E19F5"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人社局、教育局、财政局、残联</w:t>
            </w:r>
          </w:p>
        </w:tc>
      </w:tr>
      <w:tr w:rsidR="00BE1264" w14:paraId="4FDBDFDB" w14:textId="77777777" w:rsidTr="00BE1264">
        <w:trPr>
          <w:trHeight w:val="875"/>
          <w:jc w:val="center"/>
        </w:trPr>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84AAEA" w14:textId="77777777" w:rsidR="00BE1264" w:rsidRDefault="00BE1264">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14</w:t>
            </w:r>
          </w:p>
        </w:tc>
        <w:tc>
          <w:tcPr>
            <w:tcW w:w="6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9DA0C8"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落实实施国家残疾预防行动计划。广泛开展三级预防，实施重点干预工程。</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2E0754"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残联、卫计局、公安局、人社局、民政局、财政局</w:t>
            </w:r>
          </w:p>
        </w:tc>
      </w:tr>
      <w:tr w:rsidR="00BE1264" w14:paraId="75596091" w14:textId="77777777" w:rsidTr="00BE1264">
        <w:trPr>
          <w:trHeight w:val="935"/>
          <w:jc w:val="center"/>
        </w:trPr>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27B331" w14:textId="77777777" w:rsidR="00BE1264" w:rsidRDefault="00BE1264">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lastRenderedPageBreak/>
              <w:t>15</w:t>
            </w:r>
          </w:p>
        </w:tc>
        <w:tc>
          <w:tcPr>
            <w:tcW w:w="6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124874"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继续实施残疾儿童抢救性康复、贫困残疾人辅助器具适配、防盲治盲、防聋治聋等重点康复项目。加强残疾人健康管理和社区康复。</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7241F6"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残联、财政局、卫计局、民政局</w:t>
            </w:r>
          </w:p>
        </w:tc>
      </w:tr>
      <w:tr w:rsidR="00BE1264" w14:paraId="2C34A635" w14:textId="77777777" w:rsidTr="00BE1264">
        <w:trPr>
          <w:trHeight w:val="830"/>
          <w:jc w:val="center"/>
        </w:trPr>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DA9197" w14:textId="77777777" w:rsidR="00BE1264" w:rsidRDefault="00BE1264">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16</w:t>
            </w:r>
          </w:p>
        </w:tc>
        <w:tc>
          <w:tcPr>
            <w:tcW w:w="6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100B85"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为家庭经济困难的残疾儿童、青少年提供包括义务教育、高中阶段教育在内的12年免费教育。</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96D9F6"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教育局、人社局、民政局、发改局、财政局、残联</w:t>
            </w:r>
          </w:p>
        </w:tc>
      </w:tr>
      <w:tr w:rsidR="00BE1264" w14:paraId="7766663A" w14:textId="77777777" w:rsidTr="00BE1264">
        <w:trPr>
          <w:trHeight w:val="503"/>
          <w:jc w:val="center"/>
        </w:trPr>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D91232" w14:textId="77777777" w:rsidR="00BE1264" w:rsidRDefault="00BE1264">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17</w:t>
            </w:r>
          </w:p>
        </w:tc>
        <w:tc>
          <w:tcPr>
            <w:tcW w:w="6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9C0B49" w14:textId="77777777" w:rsidR="00BE1264" w:rsidRDefault="00BE1264">
            <w:pPr>
              <w:widowControl/>
              <w:spacing w:line="24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实施残疾青壮年文盲扫盲行动计划，全面开展残疾青壮年文盲扫盲工作。</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69EAEE" w14:textId="77777777" w:rsidR="00BE1264" w:rsidRDefault="00BE1264">
            <w:pPr>
              <w:widowControl/>
              <w:spacing w:line="24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残联、教育局</w:t>
            </w:r>
          </w:p>
        </w:tc>
      </w:tr>
      <w:tr w:rsidR="00BE1264" w14:paraId="4AD5B069" w14:textId="77777777" w:rsidTr="00BE1264">
        <w:trPr>
          <w:trHeight w:val="695"/>
          <w:jc w:val="center"/>
        </w:trPr>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6CC0FF" w14:textId="77777777" w:rsidR="00BE1264" w:rsidRDefault="00BE1264">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18</w:t>
            </w:r>
          </w:p>
        </w:tc>
        <w:tc>
          <w:tcPr>
            <w:tcW w:w="6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34CF48" w14:textId="77777777" w:rsidR="00BE1264" w:rsidRDefault="00BE1264">
            <w:pPr>
              <w:widowControl/>
              <w:spacing w:line="24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扶持盲文读物、有声读物、残疾人题材图书和音像制品出版。实施文化进家庭“五个一”项目。</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00AC11" w14:textId="77777777" w:rsidR="00BE1264" w:rsidRDefault="00BE1264">
            <w:pPr>
              <w:widowControl/>
              <w:spacing w:line="24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文广新局、残联</w:t>
            </w:r>
          </w:p>
        </w:tc>
      </w:tr>
      <w:tr w:rsidR="00BE1264" w14:paraId="457498AF" w14:textId="77777777" w:rsidTr="00BE1264">
        <w:trPr>
          <w:trHeight w:val="585"/>
          <w:jc w:val="center"/>
        </w:trPr>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DD9ABE" w14:textId="77777777" w:rsidR="00BE1264" w:rsidRDefault="00BE1264">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19</w:t>
            </w:r>
          </w:p>
        </w:tc>
        <w:tc>
          <w:tcPr>
            <w:tcW w:w="6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862266" w14:textId="77777777" w:rsidR="00BE1264" w:rsidRDefault="00BE1264">
            <w:pPr>
              <w:widowControl/>
              <w:spacing w:line="24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实施“残疾人体育健身计划”和参与“冬季残奥项目振兴计划”。</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E25F73" w14:textId="77777777" w:rsidR="00BE1264" w:rsidRDefault="00BE1264">
            <w:pPr>
              <w:widowControl/>
              <w:spacing w:line="24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残联、教育局</w:t>
            </w:r>
          </w:p>
        </w:tc>
      </w:tr>
      <w:tr w:rsidR="00BE1264" w14:paraId="20A2710F" w14:textId="77777777" w:rsidTr="00BE1264">
        <w:trPr>
          <w:trHeight w:val="1040"/>
          <w:jc w:val="center"/>
        </w:trPr>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123AEE" w14:textId="77777777" w:rsidR="00BE1264" w:rsidRDefault="00BE1264">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20</w:t>
            </w:r>
          </w:p>
        </w:tc>
        <w:tc>
          <w:tcPr>
            <w:tcW w:w="6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6B8FA2" w14:textId="77777777" w:rsidR="00BE1264" w:rsidRDefault="00BE1264">
            <w:pPr>
              <w:widowControl/>
              <w:spacing w:line="240" w:lineRule="exact"/>
              <w:jc w:val="left"/>
              <w:rPr>
                <w:rFonts w:ascii="仿宋_GB2312" w:eastAsia="仿宋_GB2312" w:hAnsi="仿宋_GB2312" w:cs="仿宋_GB2312" w:hint="eastAsia"/>
                <w:color w:val="FFFFFF"/>
                <w:kern w:val="0"/>
                <w:szCs w:val="21"/>
              </w:rPr>
            </w:pPr>
            <w:r>
              <w:rPr>
                <w:rFonts w:ascii="仿宋_GB2312" w:eastAsia="仿宋_GB2312" w:hAnsi="仿宋_GB2312" w:cs="仿宋_GB2312" w:hint="eastAsia"/>
                <w:kern w:val="0"/>
                <w:szCs w:val="21"/>
              </w:rPr>
              <w:t>公共交通工具逐步配备无障碍设备，改进方便残疾人交通出行的服务举措。</w:t>
            </w:r>
          </w:p>
          <w:p w14:paraId="04720529" w14:textId="77777777" w:rsidR="00BE1264" w:rsidRDefault="00BE1264">
            <w:pPr>
              <w:widowControl/>
              <w:spacing w:line="240" w:lineRule="exact"/>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执行推广家居无障碍通用设计。大力推进互联网和移动互联网信息服务无障碍。</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3C9810" w14:textId="77777777" w:rsidR="00BE1264" w:rsidRDefault="00BE1264">
            <w:pPr>
              <w:widowControl/>
              <w:spacing w:line="24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住建局、经济局、公安局、交运局、残联</w:t>
            </w:r>
          </w:p>
        </w:tc>
      </w:tr>
      <w:tr w:rsidR="00BE1264" w14:paraId="4C322691" w14:textId="77777777" w:rsidTr="00BE1264">
        <w:trPr>
          <w:trHeight w:val="710"/>
          <w:jc w:val="center"/>
        </w:trPr>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D81EB9" w14:textId="77777777" w:rsidR="00BE1264" w:rsidRDefault="00BE1264">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21</w:t>
            </w:r>
          </w:p>
        </w:tc>
        <w:tc>
          <w:tcPr>
            <w:tcW w:w="6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1F639F" w14:textId="77777777" w:rsidR="00BE1264" w:rsidRDefault="00BE1264">
            <w:pPr>
              <w:widowControl/>
              <w:spacing w:line="24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落实残疾人保障法等法律法规纳入国家“七五”普法规划。开展残疾人学法用法专项行动。</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3D7805" w14:textId="77777777" w:rsidR="00BE1264" w:rsidRDefault="00BE1264">
            <w:pPr>
              <w:widowControl/>
              <w:spacing w:line="24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司法局、残联</w:t>
            </w:r>
          </w:p>
        </w:tc>
      </w:tr>
      <w:tr w:rsidR="00BE1264" w14:paraId="7B4CEE3D" w14:textId="77777777" w:rsidTr="00BE1264">
        <w:trPr>
          <w:trHeight w:val="700"/>
          <w:jc w:val="center"/>
        </w:trPr>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FE5ED8" w14:textId="77777777" w:rsidR="00BE1264" w:rsidRDefault="00BE1264">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22</w:t>
            </w:r>
          </w:p>
        </w:tc>
        <w:tc>
          <w:tcPr>
            <w:tcW w:w="6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8959F6" w14:textId="77777777" w:rsidR="00BE1264" w:rsidRDefault="00BE1264">
            <w:pPr>
              <w:widowControl/>
              <w:spacing w:line="24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扩大法律援助范围，进一步做好残疾人法律援助工作。建立完善残疾人权益保障应急处置机制。</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4D15DF" w14:textId="77777777" w:rsidR="00BE1264" w:rsidRDefault="00BE1264">
            <w:pPr>
              <w:widowControl/>
              <w:spacing w:line="24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司法局、公安局、残联</w:t>
            </w:r>
          </w:p>
        </w:tc>
      </w:tr>
      <w:tr w:rsidR="00BE1264" w14:paraId="2AC79F19" w14:textId="77777777" w:rsidTr="00BE1264">
        <w:trPr>
          <w:trHeight w:val="845"/>
          <w:jc w:val="center"/>
        </w:trPr>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5C9F75" w14:textId="77777777" w:rsidR="00BE1264" w:rsidRDefault="00BE1264">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23</w:t>
            </w:r>
          </w:p>
        </w:tc>
        <w:tc>
          <w:tcPr>
            <w:tcW w:w="6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5E2ABC" w14:textId="77777777" w:rsidR="00BE1264" w:rsidRDefault="00BE1264">
            <w:pPr>
              <w:widowControl/>
              <w:spacing w:line="24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大力发展残疾人慈善事业，有效开展志愿助残服务，积极培育扶持助残社会组织健康发展，建立调动社会力量帮扶残疾人的机制和平台。鼓励和规范网络助残慈善活动。</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9A6954" w14:textId="77777777" w:rsidR="00BE1264" w:rsidRDefault="00BE1264">
            <w:pPr>
              <w:widowControl/>
              <w:spacing w:line="24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民政局、经济局、团区委、残联</w:t>
            </w:r>
          </w:p>
        </w:tc>
      </w:tr>
      <w:tr w:rsidR="00BE1264" w14:paraId="18EA391D" w14:textId="77777777" w:rsidTr="00BE1264">
        <w:trPr>
          <w:trHeight w:val="620"/>
          <w:jc w:val="center"/>
        </w:trPr>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2F44EB" w14:textId="77777777" w:rsidR="00BE1264" w:rsidRDefault="00BE1264">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24</w:t>
            </w:r>
          </w:p>
        </w:tc>
        <w:tc>
          <w:tcPr>
            <w:tcW w:w="6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73C61B" w14:textId="77777777" w:rsidR="00BE1264" w:rsidRDefault="00BE1264">
            <w:pPr>
              <w:widowControl/>
              <w:spacing w:line="24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完善落实残疾人服务业扶持政策，推动残疾人辅助器具、康复护理、托养照料、生活服务、无障碍产品服务等产业发展。加强残疾人服务行业管理。</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83F8BD" w14:textId="77777777" w:rsidR="00BE1264" w:rsidRDefault="00BE1264">
            <w:pPr>
              <w:widowControl/>
              <w:spacing w:line="24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残联、发改局、民政局</w:t>
            </w:r>
          </w:p>
        </w:tc>
      </w:tr>
      <w:tr w:rsidR="00BE1264" w14:paraId="19A8BB0F" w14:textId="77777777" w:rsidTr="00BE1264">
        <w:trPr>
          <w:trHeight w:val="605"/>
          <w:jc w:val="center"/>
        </w:trPr>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9DC7D4" w14:textId="77777777" w:rsidR="00BE1264" w:rsidRDefault="00BE1264">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25</w:t>
            </w:r>
          </w:p>
        </w:tc>
        <w:tc>
          <w:tcPr>
            <w:tcW w:w="6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07F5FD" w14:textId="77777777" w:rsidR="00BE1264" w:rsidRDefault="00BE1264">
            <w:pPr>
              <w:widowControl/>
              <w:spacing w:line="24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逐步完善政府购买助残服务指导性目录，扩大购买规模。强化事前、事中和事后监管。</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74F35A" w14:textId="77777777" w:rsidR="00BE1264" w:rsidRDefault="00BE1264">
            <w:pPr>
              <w:widowControl/>
              <w:spacing w:line="24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残联、财政局、民政局</w:t>
            </w:r>
          </w:p>
        </w:tc>
      </w:tr>
      <w:tr w:rsidR="00BE1264" w14:paraId="6B8D61CC" w14:textId="77777777" w:rsidTr="00BE1264">
        <w:trPr>
          <w:trHeight w:val="920"/>
          <w:jc w:val="center"/>
        </w:trPr>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1CEF7C" w14:textId="77777777" w:rsidR="00BE1264" w:rsidRDefault="00BE1264">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26</w:t>
            </w:r>
          </w:p>
        </w:tc>
        <w:tc>
          <w:tcPr>
            <w:tcW w:w="6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1C5B5C" w14:textId="77777777" w:rsidR="00BE1264" w:rsidRDefault="00BE1264">
            <w:pPr>
              <w:widowControl/>
              <w:spacing w:line="24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大力弘扬人道主义思想、扶残助残的中华民族传统美德和残疾人“平等、参与、共享、融合”的现代文明理念，营造理解、尊重、关心、帮助残疾人的社会环境。为残疾儿童成长提供良好的家庭环境。</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E9C73D" w14:textId="77777777" w:rsidR="00BE1264" w:rsidRDefault="00BE1264">
            <w:pPr>
              <w:widowControl/>
              <w:spacing w:line="24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宣传部、文广新局、经济局、团区委、妇联、残联</w:t>
            </w:r>
          </w:p>
        </w:tc>
      </w:tr>
      <w:tr w:rsidR="00BE1264" w14:paraId="6748C8B9" w14:textId="77777777" w:rsidTr="00BE1264">
        <w:trPr>
          <w:trHeight w:val="680"/>
          <w:jc w:val="center"/>
        </w:trPr>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EDCBDE" w14:textId="77777777" w:rsidR="00BE1264" w:rsidRDefault="00BE1264">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27</w:t>
            </w:r>
          </w:p>
        </w:tc>
        <w:tc>
          <w:tcPr>
            <w:tcW w:w="6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B2C7C3" w14:textId="77777777" w:rsidR="00BE1264" w:rsidRDefault="00BE1264">
            <w:pPr>
              <w:widowControl/>
              <w:spacing w:line="24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鼓励和支持符合条件的与残疾人服务领域相关的科技创新。</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A63B96" w14:textId="77777777" w:rsidR="00BE1264" w:rsidRDefault="00BE1264">
            <w:pPr>
              <w:widowControl/>
              <w:spacing w:line="24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经济局、财政局、民政局、残联</w:t>
            </w:r>
          </w:p>
        </w:tc>
      </w:tr>
      <w:tr w:rsidR="00BE1264" w14:paraId="23B26C88" w14:textId="77777777" w:rsidTr="00BE1264">
        <w:trPr>
          <w:trHeight w:val="650"/>
          <w:jc w:val="center"/>
        </w:trPr>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495C3D" w14:textId="77777777" w:rsidR="00BE1264" w:rsidRDefault="00BE1264">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28</w:t>
            </w:r>
          </w:p>
        </w:tc>
        <w:tc>
          <w:tcPr>
            <w:tcW w:w="6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6473BE" w14:textId="77777777" w:rsidR="00BE1264" w:rsidRDefault="00BE1264">
            <w:pPr>
              <w:widowControl/>
              <w:spacing w:line="24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完善残疾人人口基础信息和残疾人基本服务需求信息数据管理系统，推动“互联网+助残服务”模式的创新应用。</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B902F0" w14:textId="77777777" w:rsidR="00BE1264" w:rsidRDefault="00BE1264">
            <w:pPr>
              <w:widowControl/>
              <w:spacing w:line="240" w:lineRule="exac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残联、发改局、经济局、统计局</w:t>
            </w:r>
          </w:p>
        </w:tc>
      </w:tr>
      <w:tr w:rsidR="00BE1264" w14:paraId="1DB1393C" w14:textId="77777777" w:rsidTr="00BE1264">
        <w:trPr>
          <w:trHeight w:val="1260"/>
          <w:jc w:val="center"/>
        </w:trPr>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FA71DB" w14:textId="77777777" w:rsidR="00BE1264" w:rsidRDefault="00BE1264">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29</w:t>
            </w:r>
          </w:p>
        </w:tc>
        <w:tc>
          <w:tcPr>
            <w:tcW w:w="6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EE86DF"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Cs w:val="21"/>
              </w:rPr>
              <w:t>建立健全区级残疾人基本公共服务平台，构建乡镇（街道）、村（居）三级联动互补的基层残疾人基本公共服务网络。</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B8E836" w14:textId="77777777" w:rsidR="00BE1264" w:rsidRDefault="00BE1264">
            <w:pPr>
              <w:widowControl/>
              <w:spacing w:line="24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Cs w:val="21"/>
              </w:rPr>
              <w:t>残联、发改局、教育局、民政局、人社局、卫计局、文广新局、财政局、各镇（街）</w:t>
            </w:r>
          </w:p>
        </w:tc>
      </w:tr>
    </w:tbl>
    <w:p w14:paraId="7AA537C3" w14:textId="77777777" w:rsidR="007C0AF9" w:rsidRDefault="007C0AF9">
      <w:bookmarkStart w:id="0" w:name="_GoBack"/>
      <w:bookmarkEnd w:id="0"/>
    </w:p>
    <w:sectPr w:rsidR="007C0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5F"/>
    <w:rsid w:val="0058095F"/>
    <w:rsid w:val="007C0AF9"/>
    <w:rsid w:val="00BE1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899B8-13BE-40B7-B968-157C9255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126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05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汉君 罗</dc:creator>
  <cp:keywords/>
  <dc:description/>
  <cp:lastModifiedBy>汉君 罗</cp:lastModifiedBy>
  <cp:revision>2</cp:revision>
  <dcterms:created xsi:type="dcterms:W3CDTF">2018-12-11T06:13:00Z</dcterms:created>
  <dcterms:modified xsi:type="dcterms:W3CDTF">2018-12-11T06:13:00Z</dcterms:modified>
</cp:coreProperties>
</file>