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b w:val="0"/>
          <w:bCs w:val="0"/>
          <w:sz w:val="32"/>
          <w:szCs w:val="32"/>
          <w:lang w:val="en-US" w:eastAsia="zh-CN"/>
        </w:rPr>
        <w:t>吉林省人民政府《关于赋予乡镇人民政府、街道办事处部分行政处罚权的决定》（吉政发〔2023〕5号）和《吉林省人民政府办公厅关于印发赋予乡镇人民政府（街道办事处）县级行政权力事项指导目录的通知》（吉政办发〔2023〕9号）</w:t>
      </w:r>
      <w:r>
        <w:rPr>
          <w:rFonts w:hint="eastAsia" w:ascii="仿宋_GB2312" w:hAnsi="仿宋_GB2312" w:eastAsia="仿宋_GB2312" w:cs="仿宋_GB2312"/>
          <w:sz w:val="32"/>
          <w:szCs w:val="32"/>
          <w:lang w:val="en-US" w:eastAsia="zh-CN"/>
        </w:rPr>
        <w:t>相关部署要求，经过区政府2023年第14次常务会议审议通过，现将江源区镇（街道）综合</w:t>
      </w:r>
      <w:bookmarkStart w:id="0" w:name="_GoBack"/>
      <w:bookmarkEnd w:id="0"/>
      <w:r>
        <w:rPr>
          <w:rFonts w:hint="eastAsia" w:ascii="仿宋_GB2312" w:hAnsi="仿宋_GB2312" w:eastAsia="仿宋_GB2312" w:cs="仿宋_GB2312"/>
          <w:sz w:val="32"/>
          <w:szCs w:val="32"/>
          <w:lang w:val="en-US" w:eastAsia="zh-CN"/>
        </w:rPr>
        <w:t>行政执法事项清单予以公示。</w:t>
      </w:r>
    </w:p>
    <w:p>
      <w:pPr>
        <w:pStyle w:val="14"/>
        <w:jc w:val="center"/>
        <w:rPr>
          <w:rFonts w:hint="eastAsia" w:ascii="宋体" w:hAnsi="宋体" w:eastAsia="宋体" w:cs="宋体"/>
          <w:b/>
          <w:bCs/>
          <w:sz w:val="44"/>
          <w:szCs w:val="44"/>
          <w:lang w:val="en-US" w:eastAsia="zh-CN"/>
        </w:rPr>
        <w:sectPr>
          <w:footerReference r:id="rId3" w:type="default"/>
          <w:pgSz w:w="11906" w:h="16838"/>
          <w:pgMar w:top="720" w:right="720" w:bottom="720" w:left="720" w:header="851" w:footer="992" w:gutter="0"/>
          <w:cols w:space="720" w:num="1"/>
          <w:docGrid w:type="lines" w:linePitch="312" w:charSpace="0"/>
        </w:sectPr>
      </w:pPr>
    </w:p>
    <w:p>
      <w:pPr>
        <w:pStyle w:val="14"/>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白山市江源区乡镇（街道）综合行政执法事项清单</w:t>
      </w:r>
    </w:p>
    <w:tbl>
      <w:tblPr>
        <w:tblStyle w:val="8"/>
        <w:tblW w:w="154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
        <w:gridCol w:w="2144"/>
        <w:gridCol w:w="1126"/>
        <w:gridCol w:w="856"/>
        <w:gridCol w:w="860"/>
        <w:gridCol w:w="1089"/>
        <w:gridCol w:w="3160"/>
        <w:gridCol w:w="4260"/>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60"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实施</w:t>
            </w:r>
          </w:p>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主体</w:t>
            </w:r>
          </w:p>
        </w:tc>
        <w:tc>
          <w:tcPr>
            <w:tcW w:w="1089"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w:t>
            </w:r>
          </w:p>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项来源</w:t>
            </w:r>
          </w:p>
        </w:tc>
        <w:tc>
          <w:tcPr>
            <w:tcW w:w="3160"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4260"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实施对象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eastAsia="仿宋" w:cs="仿宋"/>
                <w:i w:val="0"/>
                <w:iCs w:val="0"/>
                <w:color w:val="000000"/>
                <w:sz w:val="20"/>
                <w:szCs w:val="20"/>
                <w:u w:val="none"/>
              </w:rPr>
            </w:pPr>
            <w:r>
              <w:rPr>
                <w:rFonts w:hint="eastAsia" w:ascii="仿宋" w:eastAsia="仿宋" w:cs="仿宋"/>
                <w:i w:val="0"/>
                <w:iCs w:val="0"/>
                <w:color w:val="000000"/>
                <w:kern w:val="0"/>
                <w:sz w:val="20"/>
                <w:szCs w:val="20"/>
                <w:u w:val="none"/>
                <w:lang w:val="en-US" w:eastAsia="zh-CN"/>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both"/>
              <w:textAlignment w:val="center"/>
              <w:rPr>
                <w:rFonts w:hint="default" w:ascii="仿宋" w:eastAsia="仿宋" w:cs="仿宋"/>
                <w:i w:val="0"/>
                <w:iCs w:val="0"/>
                <w:color w:val="000000"/>
                <w:sz w:val="20"/>
                <w:szCs w:val="20"/>
                <w:u w:val="none"/>
                <w:lang w:val="en-US"/>
              </w:rPr>
            </w:pPr>
            <w:r>
              <w:rPr>
                <w:rFonts w:hint="eastAsia" w:ascii="仿宋" w:eastAsia="仿宋" w:cs="仿宋"/>
                <w:i w:val="0"/>
                <w:iCs w:val="0"/>
                <w:color w:val="000000"/>
                <w:kern w:val="0"/>
                <w:sz w:val="20"/>
                <w:szCs w:val="20"/>
                <w:u w:val="none"/>
                <w:lang w:val="en-US" w:eastAsia="zh-CN"/>
              </w:rPr>
              <w:t>特困人员认定</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20"/>
                <w:szCs w:val="20"/>
                <w:u w:val="none"/>
              </w:rPr>
            </w:pPr>
            <w:r>
              <w:rPr>
                <w:rFonts w:hint="eastAsia" w:ascii="仿宋" w:eastAsia="仿宋" w:cs="仿宋"/>
                <w:i w:val="0"/>
                <w:iCs w:val="0"/>
                <w:color w:val="000000"/>
                <w:kern w:val="0"/>
                <w:sz w:val="20"/>
                <w:szCs w:val="20"/>
                <w:u w:val="none"/>
                <w:lang w:val="en-US" w:eastAsia="zh-CN"/>
              </w:rPr>
              <w:t>行政确认</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default" w:ascii="仿宋" w:eastAsia="仿宋" w:cs="仿宋"/>
                <w:i w:val="0"/>
                <w:iCs w:val="0"/>
                <w:color w:val="000000"/>
                <w:sz w:val="16"/>
                <w:szCs w:val="16"/>
                <w:u w:val="none"/>
                <w:lang w:val="en-US"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赋权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2.《吉林省赋予乡镇人民政府（街道办事处）县级行政权力事项指导目录》（吉政办发〔2023〕9号）第</w:t>
            </w:r>
            <w:r>
              <w:rPr>
                <w:rFonts w:hint="eastAsia" w:ascii="仿宋" w:hAnsi="仿宋" w:eastAsia="仿宋" w:cs="仿宋"/>
                <w:sz w:val="16"/>
                <w:szCs w:val="16"/>
                <w:lang w:val="en-US" w:eastAsia="zh-CN"/>
              </w:rPr>
              <w:t>1</w:t>
            </w:r>
            <w:r>
              <w:rPr>
                <w:rFonts w:hint="eastAsia" w:ascii="仿宋" w:hAnsi="仿宋" w:eastAsia="仿宋" w:cs="仿宋"/>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lang w:val="en-US" w:eastAsia="zh-CN"/>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1.《社会救助暂行办法》第十六条：请特困人员供养，由本人向户籍所在地的乡镇人民政府、街道办事处提出书面申请；本人申请有困难的，可以委托村民委员会、居民委员会代为提出申请。                                      2.《民政部关于印发&lt;特困人员认定办法&gt;的通知》第三条：县级以上地方人民政府民政部门统筹做好本行政区域内特困人员认定及救助供养工作。县级人民政府民政部门负责特困人员认定的审核确认工作，乡镇人民政府（街道办事处）负责特困人员认定的受理、初审工作。村（居）民委员会协助做好相关工作</w:t>
            </w:r>
          </w:p>
          <w:p>
            <w:pPr>
              <w:jc w:val="left"/>
              <w:rPr>
                <w:rFonts w:hint="default" w:ascii="仿宋" w:eastAsia="仿宋" w:cs="仿宋"/>
                <w:i w:val="0"/>
                <w:iCs w:val="0"/>
                <w:color w:val="000000"/>
                <w:sz w:val="16"/>
                <w:szCs w:val="16"/>
                <w:u w:val="none"/>
                <w:lang w:val="en-US"/>
              </w:rPr>
            </w:pPr>
            <w:r>
              <w:rPr>
                <w:rFonts w:hint="eastAsia" w:ascii="仿宋" w:eastAsia="仿宋" w:cs="仿宋"/>
                <w:i w:val="0"/>
                <w:iCs w:val="0"/>
                <w:color w:val="000000"/>
                <w:kern w:val="0"/>
                <w:sz w:val="16"/>
                <w:szCs w:val="16"/>
                <w:u w:val="none"/>
                <w:lang w:val="en-US" w:eastAsia="zh-CN"/>
              </w:rPr>
              <w:t>第二十八条：有条件的地方可以将审核确认权下放至乡镇人民政府（街道办事处），县级民政部门加强指导监督。</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16"/>
                <w:szCs w:val="16"/>
                <w:u w:val="none"/>
              </w:rPr>
            </w:pPr>
            <w:r>
              <w:rPr>
                <w:rFonts w:hint="eastAsia" w:ascii="仿宋" w:eastAsia="仿宋" w:cs="仿宋"/>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20"/>
                <w:szCs w:val="20"/>
                <w:u w:val="none"/>
              </w:rPr>
            </w:pPr>
            <w:r>
              <w:rPr>
                <w:rFonts w:hint="eastAsia" w:ascii="仿宋" w:eastAsia="仿宋" w:cs="仿宋"/>
                <w:i w:val="0"/>
                <w:iCs w:val="0"/>
                <w:color w:val="000000"/>
                <w:kern w:val="0"/>
                <w:sz w:val="20"/>
                <w:szCs w:val="20"/>
                <w:u w:val="none"/>
                <w:lang w:val="en-US" w:eastAsia="zh-CN"/>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20"/>
                <w:szCs w:val="20"/>
                <w:u w:val="none"/>
              </w:rPr>
            </w:pPr>
            <w:r>
              <w:rPr>
                <w:rFonts w:hint="eastAsia" w:ascii="仿宋" w:eastAsia="仿宋" w:cs="仿宋"/>
                <w:i w:val="0"/>
                <w:iCs w:val="0"/>
                <w:color w:val="000000"/>
                <w:kern w:val="0"/>
                <w:sz w:val="20"/>
                <w:szCs w:val="20"/>
                <w:u w:val="none"/>
                <w:lang w:val="en-US" w:eastAsia="zh-CN"/>
              </w:rPr>
              <w:t>城乡最低生活保障对象认定</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20"/>
                <w:szCs w:val="20"/>
                <w:u w:val="none"/>
              </w:rPr>
            </w:pPr>
            <w:r>
              <w:rPr>
                <w:rFonts w:hint="eastAsia" w:ascii="仿宋" w:eastAsia="仿宋" w:cs="仿宋"/>
                <w:i w:val="0"/>
                <w:iCs w:val="0"/>
                <w:color w:val="000000"/>
                <w:kern w:val="0"/>
                <w:sz w:val="20"/>
                <w:szCs w:val="20"/>
                <w:u w:val="none"/>
                <w:lang w:val="en-US" w:eastAsia="zh-CN"/>
              </w:rPr>
              <w:t>行政确认</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default"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sz w:val="16"/>
                <w:szCs w:val="16"/>
                <w:u w:val="none"/>
                <w:lang w:eastAsia="zh-CN"/>
              </w:rPr>
              <w:t>赋权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2.《吉林省赋予乡镇人民政府（街道办事处）县级行政权力事项指导目录》（吉政办发〔2023〕9号）第</w:t>
            </w:r>
            <w:r>
              <w:rPr>
                <w:rFonts w:hint="eastAsia" w:ascii="仿宋" w:hAnsi="仿宋" w:eastAsia="仿宋" w:cs="仿宋"/>
                <w:sz w:val="16"/>
                <w:szCs w:val="16"/>
                <w:lang w:val="en-US" w:eastAsia="zh-CN"/>
              </w:rPr>
              <w:t>2</w:t>
            </w:r>
            <w:r>
              <w:rPr>
                <w:rFonts w:hint="eastAsia" w:ascii="仿宋" w:hAnsi="仿宋" w:eastAsia="仿宋" w:cs="仿宋"/>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i w:val="0"/>
                <w:iCs w:val="0"/>
                <w:color w:val="000000"/>
                <w:sz w:val="16"/>
                <w:szCs w:val="16"/>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1.《社会救助暂行办法》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p>
            <w:pPr>
              <w:numPr>
                <w:ilvl w:val="0"/>
                <w:numId w:val="0"/>
              </w:numPr>
              <w:jc w:val="left"/>
              <w:rPr>
                <w:rFonts w:hint="default" w:ascii="仿宋" w:eastAsia="仿宋" w:cs="仿宋"/>
                <w:i w:val="0"/>
                <w:iCs w:val="0"/>
                <w:color w:val="000000"/>
                <w:sz w:val="16"/>
                <w:szCs w:val="16"/>
                <w:u w:val="none"/>
                <w:lang w:val="en-US" w:eastAsia="zh-CN"/>
              </w:rPr>
            </w:pPr>
            <w:r>
              <w:rPr>
                <w:rFonts w:hint="eastAsia" w:ascii="仿宋" w:eastAsia="仿宋" w:cs="仿宋"/>
                <w:i w:val="0"/>
                <w:iCs w:val="0"/>
                <w:color w:val="000000"/>
                <w:sz w:val="16"/>
                <w:szCs w:val="16"/>
                <w:u w:val="none"/>
                <w:lang w:val="en-US" w:eastAsia="zh-CN"/>
              </w:rPr>
              <w:t>2.《</w:t>
            </w:r>
            <w:r>
              <w:rPr>
                <w:rFonts w:hint="eastAsia" w:ascii="仿宋" w:eastAsia="仿宋" w:cs="仿宋"/>
                <w:i w:val="0"/>
                <w:iCs w:val="0"/>
                <w:color w:val="000000"/>
                <w:kern w:val="0"/>
                <w:sz w:val="16"/>
                <w:szCs w:val="16"/>
                <w:u w:val="none"/>
                <w:lang w:val="en-US" w:eastAsia="zh-CN"/>
              </w:rPr>
              <w:t>民政部关于印发&lt;最低生活保障审核确认办法&gt;的通知》第二条：县级人民政府民政部门负责最低生活保障的审核确认工作，乡镇人民政府（街道办事处）负责最低生活保障的受理、初审工作。村（居）民委员会协助做好相关工作。有条件的地方可按程序将最低生活保障审核确认权限</w:t>
            </w:r>
            <w:r>
              <w:rPr>
                <w:rFonts w:hint="eastAsia" w:ascii="仿宋" w:eastAsia="仿宋" w:cs="仿宋"/>
                <w:i w:val="0"/>
                <w:iCs w:val="0"/>
                <w:color w:val="000000"/>
                <w:kern w:val="0"/>
                <w:sz w:val="20"/>
                <w:szCs w:val="20"/>
                <w:u w:val="none"/>
                <w:lang w:val="en-US" w:eastAsia="zh-CN"/>
              </w:rPr>
              <w:t>城乡最低生活保障对象认定</w:t>
            </w:r>
            <w:r>
              <w:rPr>
                <w:rFonts w:hint="eastAsia" w:ascii="仿宋" w:eastAsia="仿宋" w:cs="仿宋"/>
                <w:i w:val="0"/>
                <w:iCs w:val="0"/>
                <w:color w:val="000000"/>
                <w:kern w:val="0"/>
                <w:sz w:val="16"/>
                <w:szCs w:val="16"/>
                <w:u w:val="none"/>
                <w:lang w:val="en-US" w:eastAsia="zh-CN"/>
              </w:rPr>
              <w:t>下放至乡镇人民政府（街道办事处），县级民政部门加强监督指导。</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16"/>
                <w:szCs w:val="16"/>
                <w:u w:val="none"/>
              </w:rPr>
            </w:pPr>
            <w:r>
              <w:rPr>
                <w:rFonts w:hint="eastAsia" w:ascii="仿宋" w:eastAsia="仿宋" w:cs="仿宋"/>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20"/>
                <w:szCs w:val="20"/>
                <w:u w:val="none"/>
              </w:rPr>
            </w:pPr>
            <w:r>
              <w:rPr>
                <w:rFonts w:hint="eastAsia" w:ascii="仿宋" w:eastAsia="仿宋" w:cs="仿宋"/>
                <w:i w:val="0"/>
                <w:iCs w:val="0"/>
                <w:color w:val="000000"/>
                <w:kern w:val="0"/>
                <w:sz w:val="20"/>
                <w:szCs w:val="20"/>
                <w:u w:val="none"/>
                <w:lang w:val="en-US" w:eastAsia="zh-CN"/>
              </w:rPr>
              <w:t>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20"/>
                <w:szCs w:val="20"/>
                <w:u w:val="none"/>
              </w:rPr>
            </w:pPr>
            <w:r>
              <w:rPr>
                <w:rFonts w:hint="eastAsia" w:ascii="仿宋" w:eastAsia="仿宋" w:cs="仿宋"/>
                <w:i w:val="0"/>
                <w:iCs w:val="0"/>
                <w:color w:val="000000"/>
                <w:kern w:val="0"/>
                <w:sz w:val="20"/>
                <w:szCs w:val="20"/>
                <w:u w:val="none"/>
                <w:lang w:val="en-US" w:eastAsia="zh-CN"/>
              </w:rPr>
              <w:t>对破坏或者擅自改变基本农用保护区标志的行政处罚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20"/>
                <w:szCs w:val="20"/>
                <w:u w:val="none"/>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20"/>
                <w:szCs w:val="20"/>
                <w:u w:val="none"/>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赋权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2.《吉林省赋予乡镇人民政府（街道办事处）县级行政权力事项指导目录》（吉政办发〔2023〕9号）第</w:t>
            </w:r>
            <w:r>
              <w:rPr>
                <w:rFonts w:hint="eastAsia" w:ascii="仿宋" w:hAnsi="仿宋" w:eastAsia="仿宋" w:cs="仿宋"/>
                <w:sz w:val="16"/>
                <w:szCs w:val="16"/>
                <w:lang w:val="en-US" w:eastAsia="zh-CN"/>
              </w:rPr>
              <w:t>43</w:t>
            </w:r>
            <w:r>
              <w:rPr>
                <w:rFonts w:hint="eastAsia" w:ascii="仿宋" w:hAnsi="仿宋" w:eastAsia="仿宋" w:cs="仿宋"/>
                <w:sz w:val="16"/>
                <w:szCs w:val="16"/>
              </w:rPr>
              <w:t>项</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kern w:val="0"/>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0"/>
                <w:sz w:val="16"/>
                <w:szCs w:val="16"/>
                <w:u w:val="none"/>
                <w:lang w:val="en-US" w:eastAsia="zh-CN"/>
              </w:rPr>
              <w:t>《基本农田保护条例》第三十二条：违反本条例规定，破坏或者擅自改变基本农田保护区标志的，由县级以上地方人民政府土地行政主管部门或者农业行政主管部门责令恢复原状，可以处1000元以下罚款。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sz w:val="16"/>
                <w:szCs w:val="16"/>
                <w:u w:val="none"/>
              </w:rPr>
            </w:pPr>
            <w:r>
              <w:rPr>
                <w:rFonts w:hint="eastAsia" w:ascii="仿宋" w:eastAsia="仿宋" w:cs="仿宋"/>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20"/>
                <w:szCs w:val="20"/>
                <w:u w:val="none"/>
                <w:lang w:val="en-US" w:eastAsia="zh-CN"/>
              </w:rPr>
              <w:t>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20"/>
                <w:szCs w:val="20"/>
                <w:u w:val="none"/>
                <w:lang w:val="en-US" w:eastAsia="zh-CN"/>
              </w:rPr>
              <w:t>对损坏、移动、涂改公路附属设施或者损坏、挪动建筑控制区的标桩、界桩，可能危及公路安全的行政处罚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赋权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2.《吉林省赋予乡镇人民政府（街道办事处）县级行政权力事项指导目录》（吉政办发〔2023〕9号）第</w:t>
            </w:r>
            <w:r>
              <w:rPr>
                <w:rFonts w:hint="eastAsia" w:ascii="仿宋" w:hAnsi="仿宋" w:eastAsia="仿宋" w:cs="仿宋"/>
                <w:sz w:val="16"/>
                <w:szCs w:val="16"/>
                <w:lang w:val="en-US" w:eastAsia="zh-CN"/>
              </w:rPr>
              <w:t>17</w:t>
            </w:r>
            <w:r>
              <w:rPr>
                <w:rFonts w:hint="eastAsia" w:ascii="仿宋" w:hAnsi="仿宋" w:eastAsia="仿宋" w:cs="仿宋"/>
                <w:sz w:val="16"/>
                <w:szCs w:val="16"/>
              </w:rPr>
              <w:t>项</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0"/>
                <w:sz w:val="16"/>
                <w:szCs w:val="16"/>
                <w:u w:val="none"/>
                <w:lang w:val="en-US" w:eastAsia="zh-CN"/>
              </w:rPr>
              <w:t>《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对在荒漠、半荒漠和严重退化、沙化、盐碱化、石漠化、水土流失的草原以及生态脆弱区的草原上采挖植物和从事破坏草原植被的其他活动的行政处罚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赋权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2.《吉林省赋予乡镇人民政府（街道办事处）县级行政权力事项指导目录》（吉政办发〔2023〕9号）第</w:t>
            </w:r>
            <w:r>
              <w:rPr>
                <w:rFonts w:hint="eastAsia" w:ascii="仿宋" w:hAnsi="仿宋" w:eastAsia="仿宋" w:cs="仿宋"/>
                <w:sz w:val="16"/>
                <w:szCs w:val="16"/>
                <w:lang w:val="en-US" w:eastAsia="zh-CN"/>
              </w:rPr>
              <w:t>27</w:t>
            </w:r>
            <w:r>
              <w:rPr>
                <w:rFonts w:hint="eastAsia" w:ascii="仿宋" w:hAnsi="仿宋" w:eastAsia="仿宋" w:cs="仿宋"/>
                <w:sz w:val="16"/>
                <w:szCs w:val="16"/>
              </w:rPr>
              <w:t>项</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lang w:val="en-US" w:eastAsia="zh-CN"/>
              </w:rPr>
            </w:pPr>
            <w:r>
              <w:rPr>
                <w:rFonts w:hint="eastAsia" w:ascii="仿宋" w:eastAsia="仿宋" w:cs="仿宋"/>
                <w:i w:val="0"/>
                <w:iCs w:val="0"/>
                <w:color w:val="000000"/>
                <w:kern w:val="0"/>
                <w:sz w:val="16"/>
                <w:szCs w:val="16"/>
                <w:u w:val="none"/>
                <w:lang w:val="en-US" w:eastAsia="zh-CN"/>
              </w:rPr>
              <w:t>《中华人民共和国草原法》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20"/>
                <w:szCs w:val="20"/>
                <w:u w:val="none"/>
                <w:lang w:val="en-US" w:eastAsia="zh-CN"/>
              </w:rPr>
              <w:t>临时救助对象认定 （救助金额较小的）</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20"/>
                <w:szCs w:val="20"/>
                <w:u w:val="none"/>
                <w:lang w:val="en-US" w:eastAsia="zh-CN"/>
              </w:rPr>
              <w:t>行政确认</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center"/>
              <w:rPr>
                <w:rFonts w:hint="default"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2"/>
                <w:sz w:val="20"/>
                <w:szCs w:val="20"/>
                <w:u w:val="none"/>
                <w:lang w:val="en-US" w:eastAsia="zh-CN" w:bidi="ar-SA"/>
              </w:rPr>
              <w:t>区民政局</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委托</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rPr>
              <w:t>2.《吉林省赋予乡镇人民政府（街道办事处）县级行政权力事项指导目录》（吉政办发〔2023〕9号）第</w:t>
            </w:r>
            <w:r>
              <w:rPr>
                <w:rFonts w:hint="eastAsia" w:ascii="仿宋" w:hAnsi="仿宋" w:eastAsia="仿宋" w:cs="仿宋"/>
                <w:sz w:val="16"/>
                <w:szCs w:val="16"/>
                <w:lang w:val="en-US" w:eastAsia="zh-CN"/>
              </w:rPr>
              <w:t>3</w:t>
            </w:r>
            <w:r>
              <w:rPr>
                <w:rFonts w:hint="eastAsia" w:ascii="仿宋" w:hAnsi="仿宋" w:eastAsia="仿宋" w:cs="仿宋"/>
                <w:sz w:val="16"/>
                <w:szCs w:val="16"/>
              </w:rPr>
              <w:t>项</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kern w:val="0"/>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社会救助暂行办法》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numPr>
                <w:ilvl w:val="0"/>
                <w:numId w:val="0"/>
              </w:numPr>
              <w:ind w:left="0" w:leftChars="0" w:firstLine="0" w:firstLineChars="0"/>
              <w:jc w:val="left"/>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0"/>
                <w:sz w:val="16"/>
                <w:szCs w:val="16"/>
                <w:u w:val="none"/>
                <w:lang w:val="en-US" w:eastAsia="zh-CN"/>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7</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20"/>
                <w:szCs w:val="20"/>
                <w:u w:val="none"/>
                <w:lang w:val="en-US" w:eastAsia="zh-CN"/>
              </w:rPr>
              <w:t>临时救助金给付   （救助金额较小的）</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20"/>
                <w:szCs w:val="20"/>
                <w:u w:val="none"/>
                <w:lang w:val="en-US" w:eastAsia="zh-CN"/>
              </w:rPr>
              <w:t>行政给付</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center"/>
              <w:rPr>
                <w:rFonts w:hint="default"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2"/>
                <w:sz w:val="20"/>
                <w:szCs w:val="20"/>
                <w:u w:val="none"/>
                <w:lang w:val="en-US" w:eastAsia="zh-CN" w:bidi="ar-SA"/>
              </w:rPr>
              <w:t>区民政局</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委托</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1.《社会救助暂行办法》第四十八条：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2.</w:t>
            </w:r>
            <w:r>
              <w:rPr>
                <w:rFonts w:hint="eastAsia" w:ascii="仿宋" w:hAnsi="仿宋" w:eastAsia="仿宋" w:cs="仿宋"/>
                <w:sz w:val="16"/>
                <w:szCs w:val="16"/>
              </w:rPr>
              <w:t>《吉林省赋予乡镇人民政府（街道办事处）县级行政权力事项指导目录》（吉政办发〔2023〕9号）第</w:t>
            </w:r>
            <w:r>
              <w:rPr>
                <w:rFonts w:hint="eastAsia" w:ascii="仿宋" w:hAnsi="仿宋" w:eastAsia="仿宋" w:cs="仿宋"/>
                <w:sz w:val="16"/>
                <w:szCs w:val="16"/>
                <w:lang w:val="en-US" w:eastAsia="zh-CN"/>
              </w:rPr>
              <w:t>1</w:t>
            </w:r>
            <w:r>
              <w:rPr>
                <w:rFonts w:hint="eastAsia" w:ascii="仿宋" w:hAnsi="仿宋" w:eastAsia="仿宋" w:cs="仿宋"/>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社会救助暂行办法》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jc w:val="left"/>
              <w:rPr>
                <w:rFonts w:hint="eastAsia" w:ascii="仿宋" w:hAnsi="Times New Roman" w:eastAsia="仿宋" w:cs="仿宋"/>
                <w:i w:val="0"/>
                <w:iCs w:val="0"/>
                <w:color w:val="000000"/>
                <w:kern w:val="2"/>
                <w:sz w:val="16"/>
                <w:szCs w:val="16"/>
                <w:u w:val="none"/>
                <w:lang w:val="en-US" w:eastAsia="zh-CN" w:bidi="ar-SA"/>
              </w:rPr>
            </w:pPr>
            <w:r>
              <w:rPr>
                <w:rFonts w:hint="eastAsia" w:ascii="仿宋" w:eastAsia="仿宋" w:cs="仿宋"/>
                <w:i w:val="0"/>
                <w:iCs w:val="0"/>
                <w:color w:val="000000"/>
                <w:kern w:val="0"/>
                <w:sz w:val="16"/>
                <w:szCs w:val="16"/>
                <w:u w:val="none"/>
                <w:lang w:val="en-US" w:eastAsia="zh-CN"/>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Times New Roman" w:eastAsia="仿宋" w:cs="仿宋"/>
                <w:i w:val="0"/>
                <w:iCs w:val="0"/>
                <w:color w:val="000000"/>
                <w:kern w:val="2"/>
                <w:sz w:val="20"/>
                <w:szCs w:val="20"/>
                <w:u w:val="none"/>
                <w:lang w:val="en-US" w:eastAsia="zh-CN" w:bidi="ar-SA"/>
              </w:rPr>
            </w:pPr>
            <w:r>
              <w:rPr>
                <w:rFonts w:hint="eastAsia" w:ascii="仿宋" w:eastAsia="仿宋" w:cs="仿宋"/>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未经业主大会决定或者业主共同决定，改变物业服务用房用途的处罚；转让和抵押物业服务用房的处罚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9</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未经业主大会决定或者业主共同决定，改变共有部分用途、利用共有部分从事经营活动或者处分共有部分的处罚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10</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建设单位未按照规定将全部资料报送街道办事处、乡镇人民政府，经责令限期改正，逾期不改正的处罚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建设单位未按照规定将前期物业服务合同报送备案的，经责令限期改正，逾期不改正的处罚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建设单位未按照规定将临时管理规约报送备案，经责令限期改正，逾期不改正的处罚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tabs>
                <w:tab w:val="left" w:pos="297"/>
              </w:tabs>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条。违反本条例第六十一条第一款规定，建设单位未按照规定将临时管理规约报送备案的，由街道办事处、乡镇人民政府责令限期改正；逾期不改正的，处五千元以上一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建设单位、物业服务人未按照规定履行承接查验义务的处罚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tabs>
                <w:tab w:val="left" w:pos="297"/>
              </w:tabs>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二条违反本条例规定。建设单位、物业服务人未按照规定履行承接查验义务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改正；逾期不改正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保管的，由街道办事处、乡镇人民政府责令限期改正；逾期不改正的，处五千以上一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物业服务人将其应当提供的全部物业服务转委托给第三人，或者将全部物业服务支解后分别转委托给第三人的处罚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tabs>
                <w:tab w:val="left" w:pos="297"/>
              </w:tabs>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（二）发现有安全风险隐患的，及时设置警示标志，采取措施排除隐患或者向有关专业机构报告；</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（三）做好物业维修、养护及其费用收支的各项记录，妥善保管物业服务档案和资料；</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（五）对业主、物业使用人违反临时管理规约、管理规约的行为进行劝阻、制止，并及时报告业主委员会；</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（六）对在提供物业服务过程中获取的业主、物业使用人的个人信息予以保密；</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（七）指导和监督业主、物业使用人进行生活垃圾分类；</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（八）执行政府依法实施的各项管理措施，积极配合开展相关工作。</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tabs>
                <w:tab w:val="left" w:pos="297"/>
              </w:tabs>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（二）发现有安全风险隐患的，及时设置警示标志，采取措施排除隐患或者向有关专业机构报告；</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（三）做好物业维修、养护及其费用收支的各项记录，妥善保管物业服务档案和资料；</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（五）对业主、物业使用人违反临时管理规约、管理规约的行为进行劝阻、制止，并及时报告业主委员会；</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（六）对在提供物业服务过程中获取的业主、物业使用人的个人信息予以保密；</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（七）指导和监督业主、物业使用人进行生活垃圾分类；</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（八）执行政府依法实施的各项管理措施，积极配合开展相关工作。</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物业服务人采取停止供电、供水、供热、供燃气以及限制业主进出小区、入户的方式催交物业费的处罚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tabs>
                <w:tab w:val="left" w:pos="297"/>
              </w:tabs>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七十六条第二款。物业服务人不得以业主拖欠物业费、不配合管理等理由，减少服务内容，降低服务质量；不得采取停止供电、供水、供热、供燃气以及限制业主进出小区、入户的方式催交物业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17</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物业服务人未按照规定将物业服务合同报送备案的处罚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tabs>
                <w:tab w:val="left" w:pos="297"/>
              </w:tabs>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六条。违反本条例第七十八条第四款规定，物业服务人未按照规定将物业服务合同报送备案的，由街道办事处、乡镇人民政府责令限期改正；逾期不改正的，处五千元以上一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物业项目负责人未按照规定报到的处罚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tabs>
                <w:tab w:val="left" w:pos="297"/>
              </w:tabs>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《吉林省物业管理条例》第一百一十七条。违反本条例第八十条第一款规定，物业项目负责人未按照规定报到的，由街道办事处、乡镇人民政府责令限期改正；逾期不改正的，处一千元以上五千元以下的罚款。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19</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物业服务人未按照规定在物业管理区域内显著位置公开相关信息的处罚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tabs>
                <w:tab w:val="left" w:pos="297"/>
              </w:tabs>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20</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物业服务人未按照规定建立、保存物业服务档案和资料的处罚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服务人拒不移交有关资料、财物，或者损坏、隐匿、销毁有关资料、财物，或者拒不退出物业管理区域，经限期责令改正，逾期不改正，对拒不移交有关资料、财物的的处罚，对损坏、隐匿、销毁有关资料、财物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建设单位将未出售或者未附赠的车位、车库出租给本物业管理区域外的其他使用人、每次租赁期限超过一年的处罚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挪用、侵占属于业主共有的经营收益的处罚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《吉林省物业管理条例》第一百二十四条。违反本条例第九十四条第二款规定，挪用、侵占属于业主共有的经营收益的，由街道办事处、乡镇人民政府责令限期退还，处挪用、侵占金额一倍以上两倍以下的罚款。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物业管理活动的指导和监督管理工作</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行政检查</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《吉林省物业管理条例》第六条：街道办事处、乡镇人民政府负责本行政区域内物业管理活动的指导和监督管理工作，依法履行对物业管理区域内的物业服务实施监督检查。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安全生产状况监督检查</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行政检查</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left"/>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江源街道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正岔街道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城墙街道</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孙家堡子街道</w:t>
            </w: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《中华人民共和国安全生产法》（2021年6月10日，中华人民共和国第十三届全国人民代表大会常务委员会第二十九次会议修改，自2021年9月1日起施行）</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“第九条 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auto"/>
                <w:kern w:val="0"/>
                <w:sz w:val="20"/>
                <w:szCs w:val="20"/>
                <w:u w:val="none"/>
                <w:lang w:val="en-US" w:eastAsia="zh-CN"/>
              </w:rPr>
              <w:t>27</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auto"/>
                <w:kern w:val="0"/>
                <w:sz w:val="20"/>
                <w:szCs w:val="20"/>
                <w:u w:val="none"/>
                <w:lang w:val="en-US" w:eastAsia="zh-CN"/>
              </w:rPr>
              <w:t>在乡、村庄规划区内未依法取得乡村建设规划许可证或者未按照乡村建设规划许可证的规定进行建设的处罚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left"/>
              <w:rPr>
                <w:rFonts w:hint="eastAsia" w:ascii="仿宋" w:eastAsia="仿宋" w:cs="仿宋"/>
                <w:i w:val="0"/>
                <w:iCs w:val="0"/>
                <w:color w:val="000000"/>
                <w:sz w:val="16"/>
                <w:szCs w:val="16"/>
                <w:u w:val="none"/>
                <w:lang w:eastAsia="zh-CN"/>
              </w:rPr>
            </w:pP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center"/>
              <w:rPr>
                <w:rFonts w:hint="eastAsia" w:ascii="仿宋" w:eastAsia="仿宋" w:cs="仿宋"/>
                <w:i w:val="0"/>
                <w:iCs w:val="0"/>
                <w:color w:val="000000"/>
                <w:sz w:val="16"/>
                <w:szCs w:val="16"/>
                <w:u w:val="none"/>
                <w:lang w:eastAsia="zh-CN"/>
              </w:rPr>
            </w:pP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损坏村庄和集镇的房屋、公共设施的；乱堆粪便、垃圾、柴草，破坏村容镇貌和环境卫生的处罚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left"/>
              <w:rPr>
                <w:rFonts w:hint="eastAsia" w:ascii="仿宋" w:hAnsi="Times New Roman" w:eastAsia="仿宋" w:cs="仿宋"/>
                <w:i w:val="0"/>
                <w:iCs w:val="0"/>
                <w:color w:val="000000"/>
                <w:kern w:val="0"/>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center"/>
              <w:rPr>
                <w:rFonts w:hint="eastAsia" w:ascii="仿宋" w:eastAsia="仿宋" w:cs="仿宋"/>
                <w:i w:val="0"/>
                <w:iCs w:val="0"/>
                <w:color w:val="000000"/>
                <w:sz w:val="16"/>
                <w:szCs w:val="16"/>
                <w:u w:val="none"/>
                <w:lang w:eastAsia="zh-CN"/>
              </w:rPr>
            </w:pP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《村庄和集镇规划建设管理条例》第三十九条：有下列行为之一的，由乡级人民政府责令停止侵害，可以处以罚款；造成损失的，并应当赔偿：</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（一）损坏村庄和集镇的房屋、公共设施的；</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（二）乱堆粪便、垃圾、柴草，破坏村容镇貌和环境卫生的。</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29</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擅自在村庄、集镇规划区内的街道、广场、市场和车站等场所修建临时建筑物、构筑物和其他设施的处罚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行政处罚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left"/>
              <w:rPr>
                <w:rFonts w:hint="eastAsia" w:ascii="仿宋" w:hAnsi="Times New Roman" w:eastAsia="仿宋" w:cs="仿宋"/>
                <w:i w:val="0"/>
                <w:iCs w:val="0"/>
                <w:color w:val="000000"/>
                <w:kern w:val="0"/>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center"/>
              <w:rPr>
                <w:rFonts w:hint="eastAsia" w:ascii="仿宋" w:eastAsia="仿宋" w:cs="仿宋"/>
                <w:i w:val="0"/>
                <w:iCs w:val="0"/>
                <w:color w:val="000000"/>
                <w:sz w:val="16"/>
                <w:szCs w:val="16"/>
                <w:u w:val="none"/>
                <w:lang w:eastAsia="zh-CN"/>
              </w:rPr>
            </w:pP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《村庄和集镇规划建设管理条例》第四十条：擅自在村庄、集镇规划区内的街道、广场、市场和车站等场所修建临时建筑物、构筑物和其他设施的，由乡级人民政府责令限期拆除，并可处以罚款。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30</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农村宅基地审批</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行政许可</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left"/>
              <w:rPr>
                <w:rFonts w:hint="eastAsia" w:ascii="仿宋" w:hAnsi="Times New Roman" w:eastAsia="仿宋" w:cs="仿宋"/>
                <w:i w:val="0"/>
                <w:iCs w:val="0"/>
                <w:color w:val="000000"/>
                <w:kern w:val="0"/>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center"/>
              <w:rPr>
                <w:rFonts w:hint="eastAsia" w:ascii="仿宋" w:eastAsia="仿宋" w:cs="仿宋"/>
                <w:i w:val="0"/>
                <w:iCs w:val="0"/>
                <w:color w:val="000000"/>
                <w:sz w:val="16"/>
                <w:szCs w:val="16"/>
                <w:u w:val="none"/>
                <w:lang w:eastAsia="zh-CN"/>
              </w:rPr>
            </w:pP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《中华人民共和国土地管理法》（2019年8月26日第十三届全国人民代表大会常务委员会第十二次会议第三次修正，自2020年1月1日起施行）</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“第六十二条 第四款 农村村民住宅用地，由乡（镇）人民政府审核批准，其中，涉及占用农用地的，依照本法第四十四条的规定办理审批手续。”</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31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个人之间、个人与单位之间的争议土地权属争议调处</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行政裁决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left"/>
              <w:rPr>
                <w:rFonts w:hint="eastAsia" w:ascii="仿宋" w:hAnsi="Times New Roman" w:eastAsia="仿宋" w:cs="仿宋"/>
                <w:i w:val="0"/>
                <w:iCs w:val="0"/>
                <w:color w:val="000000"/>
                <w:kern w:val="0"/>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center"/>
              <w:rPr>
                <w:rFonts w:hint="eastAsia" w:ascii="仿宋" w:eastAsia="仿宋" w:cs="仿宋"/>
                <w:i w:val="0"/>
                <w:iCs w:val="0"/>
                <w:color w:val="000000"/>
                <w:sz w:val="16"/>
                <w:szCs w:val="16"/>
                <w:u w:val="none"/>
                <w:lang w:eastAsia="zh-CN"/>
              </w:rPr>
            </w:pPr>
          </w:p>
        </w:tc>
        <w:tc>
          <w:tcPr>
            <w:tcW w:w="10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《中华人民共和国土地管理法》（2019年8月26日第十三届全国人民代表大会常务委员会第十二次会议第三次修正，自2020年1月1日起施行）</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“第十四条 第一款 土地所有权和使用权争议，由当事人协商解决；协商不成的，由人民政府处理。</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 xml:space="preserve"> 第二款 单位之间的争议，由县级以上人民政府处理；个人之间、个人与单位之间的争议，由乡级人民政府或者县级以上人民政府处理。”</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5" w:hRule="atLeast"/>
        </w:trPr>
        <w:tc>
          <w:tcPr>
            <w:tcW w:w="4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32</w:t>
            </w:r>
          </w:p>
        </w:tc>
        <w:tc>
          <w:tcPr>
            <w:tcW w:w="21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个人之间、个人与单位之间的林木、林地权属争议裁决</w:t>
            </w:r>
          </w:p>
        </w:tc>
        <w:tc>
          <w:tcPr>
            <w:tcW w:w="11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行政裁决</w:t>
            </w:r>
          </w:p>
        </w:tc>
        <w:tc>
          <w:tcPr>
            <w:tcW w:w="8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left"/>
              <w:rPr>
                <w:rFonts w:hint="eastAsia" w:ascii="仿宋" w:hAnsi="Times New Roman" w:eastAsia="仿宋" w:cs="仿宋"/>
                <w:i w:val="0"/>
                <w:iCs w:val="0"/>
                <w:color w:val="000000"/>
                <w:kern w:val="0"/>
                <w:sz w:val="16"/>
                <w:szCs w:val="16"/>
                <w:u w:val="none"/>
                <w:lang w:val="en-US" w:eastAsia="zh-CN" w:bidi="ar-SA"/>
              </w:rPr>
            </w:pPr>
          </w:p>
        </w:tc>
        <w:tc>
          <w:tcPr>
            <w:tcW w:w="86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石人</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砟子</w:t>
            </w:r>
            <w:r>
              <w:rPr>
                <w:rFonts w:hint="eastAsia" w:ascii="仿宋" w:eastAsia="仿宋" w:cs="仿宋"/>
                <w:i w:val="0"/>
                <w:iCs w:val="0"/>
                <w:color w:val="000000"/>
                <w:sz w:val="16"/>
                <w:szCs w:val="16"/>
                <w:u w:val="none"/>
                <w:lang w:eastAsia="zh-CN"/>
              </w:rPr>
              <w:t>镇</w:t>
            </w:r>
          </w:p>
          <w:p>
            <w:pPr>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val="en-US" w:eastAsia="zh-CN"/>
              </w:rPr>
              <w:t>松树</w:t>
            </w:r>
            <w:r>
              <w:rPr>
                <w:rFonts w:hint="eastAsia" w:ascii="仿宋" w:eastAsia="仿宋" w:cs="仿宋"/>
                <w:i w:val="0"/>
                <w:iCs w:val="0"/>
                <w:color w:val="000000"/>
                <w:sz w:val="16"/>
                <w:szCs w:val="16"/>
                <w:u w:val="none"/>
                <w:lang w:eastAsia="zh-CN"/>
              </w:rPr>
              <w:t>镇</w:t>
            </w:r>
          </w:p>
          <w:p>
            <w:pPr>
              <w:pStyle w:val="14"/>
              <w:jc w:val="center"/>
              <w:rPr>
                <w:rFonts w:hint="eastAsia"/>
                <w:lang w:eastAsia="zh-CN"/>
              </w:rPr>
            </w:pPr>
            <w:r>
              <w:rPr>
                <w:rFonts w:hint="eastAsia" w:ascii="仿宋" w:eastAsia="仿宋" w:cs="仿宋"/>
                <w:i w:val="0"/>
                <w:iCs w:val="0"/>
                <w:color w:val="000000"/>
                <w:sz w:val="16"/>
                <w:szCs w:val="16"/>
                <w:u w:val="none"/>
                <w:lang w:eastAsia="zh-CN"/>
              </w:rPr>
              <w:t>湾沟镇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大石人镇</w:t>
            </w:r>
          </w:p>
          <w:p>
            <w:pPr>
              <w:pStyle w:val="14"/>
              <w:jc w:val="center"/>
              <w:rPr>
                <w:rFonts w:hint="eastAsia" w:ascii="仿宋" w:eastAsia="仿宋" w:cs="仿宋"/>
                <w:i w:val="0"/>
                <w:iCs w:val="0"/>
                <w:color w:val="000000"/>
                <w:sz w:val="16"/>
                <w:szCs w:val="16"/>
                <w:u w:val="none"/>
                <w:lang w:eastAsia="zh-CN"/>
              </w:rPr>
            </w:pPr>
            <w:r>
              <w:rPr>
                <w:rFonts w:hint="eastAsia" w:ascii="仿宋" w:eastAsia="仿宋" w:cs="仿宋"/>
                <w:i w:val="0"/>
                <w:iCs w:val="0"/>
                <w:color w:val="000000"/>
                <w:sz w:val="16"/>
                <w:szCs w:val="16"/>
                <w:u w:val="none"/>
                <w:lang w:eastAsia="zh-CN"/>
              </w:rPr>
              <w:t>大阳岔镇</w:t>
            </w:r>
          </w:p>
          <w:p>
            <w:pPr>
              <w:pStyle w:val="14"/>
              <w:jc w:val="center"/>
              <w:rPr>
                <w:rFonts w:hint="eastAsia" w:ascii="仿宋" w:eastAsia="仿宋" w:cs="仿宋"/>
                <w:i w:val="0"/>
                <w:iCs w:val="0"/>
                <w:color w:val="000000"/>
                <w:sz w:val="16"/>
                <w:szCs w:val="16"/>
                <w:u w:val="none"/>
                <w:lang w:eastAsia="zh-CN"/>
              </w:rPr>
            </w:pPr>
          </w:p>
        </w:tc>
        <w:tc>
          <w:tcPr>
            <w:tcW w:w="1089"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2"/>
                <w:sz w:val="16"/>
                <w:szCs w:val="16"/>
                <w:u w:val="none"/>
                <w:lang w:val="en-US" w:eastAsia="zh-CN" w:bidi="ar-SA"/>
              </w:rPr>
            </w:pPr>
            <w:r>
              <w:rPr>
                <w:rFonts w:hint="eastAsia" w:ascii="仿宋" w:eastAsia="仿宋" w:cs="仿宋"/>
                <w:i w:val="0"/>
                <w:iCs w:val="0"/>
                <w:color w:val="000000"/>
                <w:kern w:val="2"/>
                <w:sz w:val="16"/>
                <w:szCs w:val="16"/>
                <w:u w:val="none"/>
                <w:lang w:val="en-US" w:eastAsia="zh-CN" w:bidi="ar-SA"/>
              </w:rPr>
              <w:t>法律法规 授权</w:t>
            </w:r>
          </w:p>
        </w:tc>
        <w:tc>
          <w:tcPr>
            <w:tcW w:w="31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2"/>
                <w:sz w:val="16"/>
                <w:szCs w:val="16"/>
                <w:lang w:val="en-US" w:eastAsia="zh-CN" w:bidi="ar-SA"/>
              </w:rPr>
            </w:pPr>
          </w:p>
        </w:tc>
        <w:tc>
          <w:tcPr>
            <w:tcW w:w="42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《中华人民共和国森林法》 （2019年12月28日第十三届全国人民代表大会常务委员会第十五次会议修订，自2020年7月1日起施行。)</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“第二十二条 第一款 单位之间发生的林木、林地所有权和使用权争议，由县级以上人民政府依法处理。</w:t>
            </w:r>
          </w:p>
          <w:p>
            <w:pPr>
              <w:jc w:val="left"/>
              <w:rPr>
                <w:rFonts w:hint="eastAsia" w:ascii="仿宋" w:eastAsia="仿宋" w:cs="仿宋"/>
                <w:i w:val="0"/>
                <w:iCs w:val="0"/>
                <w:color w:val="000000"/>
                <w:kern w:val="0"/>
                <w:sz w:val="16"/>
                <w:szCs w:val="16"/>
                <w:u w:val="none"/>
                <w:lang w:val="en-US" w:eastAsia="zh-CN"/>
              </w:rPr>
            </w:pPr>
            <w:r>
              <w:rPr>
                <w:rFonts w:hint="eastAsia" w:ascii="仿宋" w:eastAsia="仿宋" w:cs="仿宋"/>
                <w:i w:val="0"/>
                <w:iCs w:val="0"/>
                <w:color w:val="000000"/>
                <w:kern w:val="0"/>
                <w:sz w:val="16"/>
                <w:szCs w:val="16"/>
                <w:u w:val="none"/>
                <w:lang w:val="en-US" w:eastAsia="zh-CN"/>
              </w:rPr>
              <w:t>第二款 个人之间、个人与单位之间发生的林木所有权和林地使用权争议，由乡镇人民政府或县级以上人民政府依法处理。”</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eastAsia="仿宋" w:cs="仿宋"/>
                <w:i w:val="0"/>
                <w:iCs w:val="0"/>
                <w:color w:val="000000"/>
                <w:kern w:val="0"/>
                <w:sz w:val="20"/>
                <w:szCs w:val="20"/>
                <w:u w:val="none"/>
                <w:lang w:val="en-US" w:eastAsia="zh-CN"/>
              </w:rPr>
            </w:pPr>
            <w:r>
              <w:rPr>
                <w:rFonts w:hint="eastAsia" w:ascii="仿宋" w:eastAsia="仿宋" w:cs="仿宋"/>
                <w:i w:val="0"/>
                <w:iCs w:val="0"/>
                <w:color w:val="000000"/>
                <w:kern w:val="0"/>
                <w:sz w:val="20"/>
                <w:szCs w:val="20"/>
                <w:u w:val="none"/>
                <w:lang w:val="en-US" w:eastAsia="zh-CN"/>
              </w:rPr>
              <w:t>公民、法人或社会组织</w:t>
            </w:r>
          </w:p>
        </w:tc>
      </w:tr>
    </w:tbl>
    <w:p>
      <w:pPr>
        <w:pStyle w:val="14"/>
        <w:rPr>
          <w:lang w:val="en-US" w:eastAsia="zh-CN"/>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7"/>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wXkj9UAAAADAQAADwAAAAAAAAABACAAAAAiAAAAZHJzL2Rvd25y&#10;ZXYueG1sUEsBAhQAFAAAAAgAh07iQFqK598BAgAA9AMAAA4AAAAAAAAAAQAgAAAAJAEAAGRycy9l&#10;Mm9Eb2MueG1sUEsFBgAAAAAGAAYAWQEAAJc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ODU5YWFjZGU3N2Q0NTA4NDA3YTMzNjMxY2ZjM2QyYzcifQ=="/>
  </w:docVars>
  <w:rsids>
    <w:rsidRoot w:val="00000000"/>
    <w:rsid w:val="07230B10"/>
    <w:rsid w:val="0FB2467B"/>
    <w:rsid w:val="12152960"/>
    <w:rsid w:val="12E67669"/>
    <w:rsid w:val="152F4368"/>
    <w:rsid w:val="17270C4B"/>
    <w:rsid w:val="1DFE2AB9"/>
    <w:rsid w:val="1F7A62B3"/>
    <w:rsid w:val="223B554C"/>
    <w:rsid w:val="22A5685B"/>
    <w:rsid w:val="27B15EC4"/>
    <w:rsid w:val="27D74B17"/>
    <w:rsid w:val="296F40C1"/>
    <w:rsid w:val="2B195446"/>
    <w:rsid w:val="2F657FEB"/>
    <w:rsid w:val="2F797D92"/>
    <w:rsid w:val="339A06FE"/>
    <w:rsid w:val="3683162C"/>
    <w:rsid w:val="44C74AC4"/>
    <w:rsid w:val="47176886"/>
    <w:rsid w:val="479B7A15"/>
    <w:rsid w:val="4C854292"/>
    <w:rsid w:val="4D714816"/>
    <w:rsid w:val="521F2A93"/>
    <w:rsid w:val="547C3A40"/>
    <w:rsid w:val="56801403"/>
    <w:rsid w:val="59BB6342"/>
    <w:rsid w:val="5BE90DDA"/>
    <w:rsid w:val="5E3B2219"/>
    <w:rsid w:val="67FE6CE6"/>
    <w:rsid w:val="6D5B646F"/>
    <w:rsid w:val="6F2A4AF9"/>
    <w:rsid w:val="71D56A26"/>
    <w:rsid w:val="72FC49FE"/>
    <w:rsid w:val="74BF2E45"/>
    <w:rsid w:val="75EE4BF1"/>
    <w:rsid w:val="7AB84CC4"/>
    <w:rsid w:val="7D012C11"/>
    <w:rsid w:val="7EB7C76A"/>
    <w:rsid w:val="A7E564BF"/>
    <w:rsid w:val="DBBF5BB7"/>
    <w:rsid w:val="DFBE5945"/>
    <w:rsid w:val="DFFE1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outlineLvl w:val="1"/>
    </w:pPr>
    <w:rPr>
      <w:rFonts w:ascii="宋体" w:eastAsia="宋体" w:cs="宋体"/>
      <w:b/>
      <w:bCs/>
      <w:kern w:val="0"/>
      <w:sz w:val="36"/>
      <w:szCs w:val="36"/>
      <w:lang w:val="en-US" w:eastAsia="zh-CN"/>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005C81"/>
      <w:u w:val="none"/>
    </w:rPr>
  </w:style>
  <w:style w:type="character" w:styleId="12">
    <w:name w:val="Emphasis"/>
    <w:basedOn w:val="10"/>
    <w:qFormat/>
    <w:uiPriority w:val="0"/>
  </w:style>
  <w:style w:type="character" w:styleId="13">
    <w:name w:val="Hyperlink"/>
    <w:basedOn w:val="10"/>
    <w:qFormat/>
    <w:uiPriority w:val="0"/>
    <w:rPr>
      <w:color w:val="005C81"/>
      <w:u w:val="none"/>
    </w:rPr>
  </w:style>
  <w:style w:type="paragraph" w:customStyle="1" w:styleId="14">
    <w:name w:val="p0"/>
    <w:basedOn w:val="1"/>
    <w:qFormat/>
    <w:uiPriority w:val="0"/>
    <w:pPr>
      <w:widowControl/>
    </w:pPr>
    <w:rPr>
      <w:rFonts w:ascii="Times New Roman" w:hAnsi="Times New Roman"/>
      <w:kern w:val="0"/>
      <w:szCs w:val="21"/>
    </w:rPr>
  </w:style>
  <w:style w:type="character" w:customStyle="1" w:styleId="15">
    <w:name w:val="font91"/>
    <w:basedOn w:val="10"/>
    <w:qFormat/>
    <w:uiPriority w:val="0"/>
    <w:rPr>
      <w:rFonts w:ascii="仿宋" w:eastAsia="仿宋" w:cs="仿宋"/>
      <w:color w:val="000000"/>
      <w:sz w:val="16"/>
      <w:szCs w:val="16"/>
      <w:u w:val="none"/>
    </w:rPr>
  </w:style>
  <w:style w:type="character" w:customStyle="1" w:styleId="16">
    <w:name w:val="font41"/>
    <w:basedOn w:val="10"/>
    <w:qFormat/>
    <w:uiPriority w:val="0"/>
    <w:rPr>
      <w:rFonts w:ascii="宋体" w:eastAsia="宋体" w:cs="宋体"/>
      <w:color w:val="000000"/>
      <w:sz w:val="16"/>
      <w:szCs w:val="16"/>
      <w:u w:val="none"/>
    </w:rPr>
  </w:style>
  <w:style w:type="character" w:customStyle="1" w:styleId="17">
    <w:name w:val="font31"/>
    <w:basedOn w:val="10"/>
    <w:qFormat/>
    <w:uiPriority w:val="0"/>
    <w:rPr>
      <w:rFonts w:ascii="方正书宋_GBK" w:hAnsi="方正书宋_GBK" w:eastAsia="方正书宋_GBK" w:cs="方正书宋_GBK"/>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19</Pages>
  <Words>11302</Words>
  <Characters>11417</Characters>
  <Lines>1609</Lines>
  <Paragraphs>519</Paragraphs>
  <TotalTime>0</TotalTime>
  <ScaleCrop>false</ScaleCrop>
  <LinksUpToDate>false</LinksUpToDate>
  <CharactersWithSpaces>11474</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2021-10-12T13:58:00Z</dcterms:created>
  <dc:creator>小可 史</dc:creator>
  <cp:lastModifiedBy>白律师</cp:lastModifiedBy>
  <cp:lastPrinted>2023-08-02T09:56:00Z</cp:lastPrinted>
  <dcterms:modified xsi:type="dcterms:W3CDTF">2023-12-22T07:01:52Z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B732E49017814A70A737F4CEEA72C7D4_13</vt:lpwstr>
  </property>
</Properties>
</file>