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</w:t>
      </w:r>
    </w:p>
    <w:p>
      <w:pPr>
        <w:pStyle w:val="7"/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企业入</w:t>
      </w:r>
      <w:r>
        <w:rPr>
          <w:rFonts w:ascii="宋体" w:hAnsi="宋体"/>
          <w:b/>
          <w:bCs/>
          <w:sz w:val="44"/>
          <w:szCs w:val="44"/>
        </w:rPr>
        <w:t>规</w:t>
      </w:r>
      <w:r>
        <w:rPr>
          <w:rFonts w:hint="eastAsia" w:ascii="宋体" w:hAnsi="宋体"/>
          <w:b/>
          <w:bCs/>
          <w:sz w:val="44"/>
          <w:szCs w:val="44"/>
        </w:rPr>
        <w:t>升级项目申报要求</w:t>
      </w:r>
    </w:p>
    <w:p>
      <w:pPr>
        <w:pStyle w:val="7"/>
        <w:adjustRightInd w:val="0"/>
        <w:snapToGrid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一、支持重点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ascii="仿宋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、申报企业经营范围必须符合国家产业政策，符合我区经济发展规划及有关政策要求。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ascii="仿宋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、2</w:t>
      </w:r>
      <w:r>
        <w:rPr>
          <w:rFonts w:ascii="仿宋_GB2312" w:hAnsi="仿宋" w:eastAsia="仿宋_GB2312" w:cs="仿宋"/>
          <w:sz w:val="32"/>
          <w:szCs w:val="32"/>
        </w:rPr>
        <w:t>018</w:t>
      </w:r>
      <w:r>
        <w:rPr>
          <w:rFonts w:hint="eastAsia" w:ascii="仿宋_GB2312" w:hAnsi="仿宋" w:eastAsia="仿宋_GB2312" w:cs="仿宋"/>
          <w:sz w:val="32"/>
          <w:szCs w:val="32"/>
        </w:rPr>
        <w:t>年纳入规模以上统计且保持连续生产状态的工业企业。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凡在我区依法注册、具备独立法人资格，2018年通过统计部门升规入统的工业企业均可申报。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ascii="Calibri" w:hAnsi="Calibri" w:eastAsia="黑体" w:cs="Calibri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3"/>
        <w:spacing w:beforeAutospacing="0" w:afterAutospacing="0" w:line="360" w:lineRule="auto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企业入</w:t>
      </w:r>
      <w:r>
        <w:rPr>
          <w:rFonts w:ascii="仿宋" w:hAnsi="仿宋" w:eastAsia="仿宋"/>
          <w:bCs/>
          <w:sz w:val="32"/>
          <w:szCs w:val="32"/>
        </w:rPr>
        <w:t>规</w:t>
      </w:r>
      <w:r>
        <w:rPr>
          <w:rFonts w:hint="eastAsia" w:ascii="仿宋" w:hAnsi="仿宋" w:eastAsia="仿宋"/>
          <w:bCs/>
          <w:sz w:val="32"/>
          <w:szCs w:val="32"/>
        </w:rPr>
        <w:t>升级项目</w:t>
      </w:r>
      <w:r>
        <w:rPr>
          <w:rFonts w:ascii="仿宋" w:hAnsi="仿宋" w:eastAsia="仿宋" w:cs="仿宋"/>
          <w:bCs/>
          <w:sz w:val="32"/>
          <w:szCs w:val="32"/>
        </w:rPr>
        <w:t>审核意见表</w:t>
      </w:r>
      <w:r>
        <w:rPr>
          <w:rFonts w:hint="eastAsia" w:ascii="仿宋_GB2312" w:hAnsi="仿宋" w:eastAsia="仿宋_GB2312" w:cs="仿宋"/>
          <w:sz w:val="32"/>
          <w:szCs w:val="32"/>
        </w:rPr>
        <w:t>（附表7-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）；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、企业营业执照副本复印件；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2019年项目绩效目标申报表</w:t>
      </w:r>
      <w:r>
        <w:rPr>
          <w:rFonts w:hint="eastAsia" w:ascii="仿宋" w:hAnsi="仿宋" w:eastAsia="仿宋" w:cs="仿宋_GB2312"/>
          <w:sz w:val="32"/>
          <w:szCs w:val="32"/>
        </w:rPr>
        <w:t>（附件9</w:t>
      </w:r>
      <w:r>
        <w:rPr>
          <w:rFonts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7"/>
        <w:adjustRightInd w:val="0"/>
        <w:snapToGrid w:val="0"/>
        <w:ind w:firstLine="400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adjustRightInd w:val="0"/>
        <w:snapToGrid w:val="0"/>
        <w:ind w:firstLine="400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adjustRightInd w:val="0"/>
        <w:snapToGrid w:val="0"/>
        <w:ind w:firstLine="400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adjustRightInd w:val="0"/>
        <w:snapToGrid w:val="0"/>
        <w:ind w:firstLine="400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adjustRightInd w:val="0"/>
        <w:snapToGrid w:val="0"/>
        <w:ind w:firstLine="400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pgSz w:w="11907" w:h="16840"/>
          <w:pgMar w:top="1531" w:right="1531" w:bottom="1531" w:left="1531" w:header="851" w:footer="1644" w:gutter="0"/>
          <w:pgNumType w:fmt="numberInDash"/>
          <w:cols w:space="720" w:num="1"/>
          <w:docGrid w:linePitch="579" w:charSpace="-842"/>
        </w:sect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附件6－1：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企业入</w:t>
      </w:r>
      <w:r>
        <w:rPr>
          <w:rFonts w:ascii="黑体" w:hAnsi="黑体" w:eastAsia="黑体"/>
          <w:bCs/>
          <w:sz w:val="44"/>
          <w:szCs w:val="44"/>
        </w:rPr>
        <w:t>规</w:t>
      </w:r>
      <w:r>
        <w:rPr>
          <w:rFonts w:hint="eastAsia" w:ascii="黑体" w:hAnsi="黑体" w:eastAsia="黑体"/>
          <w:bCs/>
          <w:sz w:val="44"/>
          <w:szCs w:val="44"/>
        </w:rPr>
        <w:t>升级项目</w:t>
      </w:r>
      <w:r>
        <w:rPr>
          <w:rFonts w:ascii="黑体" w:hAnsi="黑体" w:eastAsia="黑体" w:cs="仿宋"/>
          <w:bCs/>
          <w:sz w:val="44"/>
          <w:szCs w:val="44"/>
        </w:rPr>
        <w:t>审核意见表</w:t>
      </w:r>
    </w:p>
    <w:tbl>
      <w:tblPr>
        <w:tblStyle w:val="6"/>
        <w:tblW w:w="14036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45"/>
        <w:gridCol w:w="1833"/>
        <w:gridCol w:w="2452"/>
        <w:gridCol w:w="2415"/>
        <w:gridCol w:w="38"/>
        <w:gridCol w:w="251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组织</w:t>
            </w:r>
            <w:r>
              <w:rPr>
                <w:rFonts w:ascii="仿宋" w:hAnsi="仿宋" w:eastAsia="仿宋" w:cs="仿宋"/>
                <w:bCs/>
                <w:sz w:val="24"/>
              </w:rPr>
              <w:t>机构代码</w:t>
            </w:r>
          </w:p>
        </w:tc>
        <w:tc>
          <w:tcPr>
            <w:tcW w:w="4285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</w:t>
            </w:r>
            <w:r>
              <w:rPr>
                <w:rFonts w:ascii="仿宋" w:hAnsi="仿宋" w:eastAsia="仿宋" w:cs="仿宋"/>
                <w:bCs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盖章）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入</w:t>
            </w:r>
            <w:r>
              <w:rPr>
                <w:rFonts w:ascii="仿宋" w:hAnsi="仿宋" w:eastAsia="仿宋" w:cs="仿宋"/>
                <w:bCs/>
                <w:sz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时间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入</w:t>
            </w:r>
            <w:r>
              <w:rPr>
                <w:rFonts w:ascii="仿宋" w:hAnsi="仿宋" w:eastAsia="仿宋" w:cs="仿宋"/>
                <w:bCs/>
                <w:sz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</w:t>
            </w:r>
            <w:r>
              <w:rPr>
                <w:rFonts w:ascii="仿宋" w:hAnsi="仿宋" w:eastAsia="仿宋" w:cs="仿宋"/>
                <w:bCs/>
                <w:sz w:val="24"/>
              </w:rPr>
              <w:t>主要经济指标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销售</w:t>
            </w:r>
            <w:r>
              <w:rPr>
                <w:rFonts w:ascii="仿宋" w:hAnsi="仿宋" w:eastAsia="仿宋" w:cs="仿宋"/>
                <w:bCs/>
                <w:sz w:val="24"/>
              </w:rPr>
              <w:t>收入</w:t>
            </w: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36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以</w:t>
            </w:r>
            <w:r>
              <w:rPr>
                <w:rFonts w:ascii="仿宋" w:hAnsi="仿宋" w:eastAsia="仿宋" w:cs="仿宋"/>
                <w:bCs/>
                <w:sz w:val="24"/>
              </w:rPr>
              <w:t>上单位符合项目申报要求，情况属实，同意上报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425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</w:t>
            </w:r>
            <w:r>
              <w:rPr>
                <w:rFonts w:ascii="仿宋" w:hAnsi="仿宋" w:eastAsia="仿宋" w:cs="仿宋"/>
                <w:bCs/>
                <w:sz w:val="24"/>
              </w:rPr>
              <w:t>信部门意见：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4905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4706" w:type="dxa"/>
            <w:gridSpan w:val="2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统计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036" w:type="dxa"/>
            <w:gridSpan w:val="8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</w:t>
            </w:r>
            <w:r>
              <w:rPr>
                <w:rFonts w:ascii="仿宋" w:hAnsi="仿宋" w:eastAsia="仿宋" w:cs="仿宋"/>
                <w:bCs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</w:t>
            </w:r>
            <w:r>
              <w:rPr>
                <w:rFonts w:ascii="仿宋" w:hAnsi="仿宋" w:eastAsia="仿宋" w:cs="仿宋"/>
                <w:bCs/>
                <w:sz w:val="24"/>
              </w:rPr>
              <w:t>表由申报企业如实填报，由当地工信、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统计</w:t>
            </w:r>
            <w:r>
              <w:rPr>
                <w:rFonts w:ascii="仿宋" w:hAnsi="仿宋" w:eastAsia="仿宋" w:cs="仿宋"/>
                <w:bCs/>
                <w:sz w:val="24"/>
              </w:rPr>
              <w:t>部门审核后加盖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公章</w:t>
            </w:r>
            <w:r>
              <w:rPr>
                <w:rFonts w:ascii="仿宋" w:hAnsi="仿宋" w:eastAsia="仿宋" w:cs="仿宋"/>
                <w:bCs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D65C3"/>
    <w:rsid w:val="0E4432E6"/>
    <w:rsid w:val="592D6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2019-10-29T06:22:00Z</dcterms:created>
  <dc:creator>Administrator</dc:creator>
  <cp:lastModifiedBy>Administrator</cp:lastModifiedBy>
  <dcterms:modified xsi:type="dcterms:W3CDTF">2019-10-29T06:23:14Z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