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FB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江源区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森林病虫防治检疫站涉企检查计划</w:t>
      </w:r>
    </w:p>
    <w:p w14:paraId="6B2E1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</w:p>
    <w:p w14:paraId="49FE3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0FCD56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指导思想与目标</w:t>
      </w:r>
    </w:p>
    <w:p w14:paraId="55358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指导思想：</w:t>
      </w:r>
    </w:p>
    <w:p w14:paraId="2BF11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</w:t>
      </w:r>
      <w:r>
        <w:rPr>
          <w:rFonts w:hint="eastAsia" w:ascii="仿宋" w:hAnsi="仿宋" w:eastAsia="仿宋" w:cs="仿宋"/>
          <w:sz w:val="32"/>
          <w:szCs w:val="32"/>
        </w:rPr>
        <w:t>贯彻《中华人民共和国森林法》、《森林病虫害防治条例》、《植物检疫条例》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、《吉林省林业有害生物防治条例》</w:t>
      </w:r>
      <w:r>
        <w:rPr>
          <w:rFonts w:hint="eastAsia" w:ascii="仿宋" w:hAnsi="仿宋" w:eastAsia="仿宋" w:cs="仿宋"/>
          <w:sz w:val="32"/>
          <w:szCs w:val="32"/>
        </w:rPr>
        <w:t>等法律法规，落实“预防为主，科学治理，依法监管，强化责任”的方针，规范涉企检查行为，提升监管效能，优化营商环境，有效防控林业有害生物传播扩散，保护森林资源和生态安全，服务林业产业健康发展。</w:t>
      </w:r>
    </w:p>
    <w:p w14:paraId="3BD8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（二）目标：</w:t>
      </w:r>
    </w:p>
    <w:p w14:paraId="35A89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依法依规开展对涉林企业的检疫和防治检查工作。</w:t>
      </w:r>
    </w:p>
    <w:p w14:paraId="1C15F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及时发现并督促企业整改检疫、防治方面的问题隐患。</w:t>
      </w:r>
    </w:p>
    <w:p w14:paraId="3938E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提升企业依法经营意识和林业有害生物防控能力。</w:t>
      </w:r>
    </w:p>
    <w:p w14:paraId="1978E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维护健康有序的林木种苗、木材及其制品生产经营秩序。</w:t>
      </w:r>
    </w:p>
    <w:p w14:paraId="31372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检查主体</w:t>
      </w:r>
    </w:p>
    <w:p w14:paraId="4EC38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（一）实施单位：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江源区</w:t>
      </w:r>
      <w:r>
        <w:rPr>
          <w:rFonts w:hint="eastAsia" w:ascii="仿宋" w:hAnsi="仿宋" w:eastAsia="仿宋" w:cs="仿宋"/>
          <w:sz w:val="32"/>
          <w:szCs w:val="32"/>
        </w:rPr>
        <w:t>林业局森林病虫防治检疫站</w:t>
      </w:r>
    </w:p>
    <w:p w14:paraId="2F355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（二）责任领导：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张广宇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江源区林业局三级主任科员</w:t>
      </w:r>
      <w:r>
        <w:rPr>
          <w:rFonts w:hint="eastAsia" w:ascii="仿宋" w:hAnsi="仿宋" w:eastAsia="仿宋" w:cs="仿宋"/>
          <w:sz w:val="32"/>
          <w:szCs w:val="32"/>
        </w:rPr>
        <w:t>，负责检查计划的审批、重大事项的协调与监督。</w:t>
      </w:r>
    </w:p>
    <w:p w14:paraId="7C851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（三）检查人员：</w:t>
      </w:r>
    </w:p>
    <w:p w14:paraId="5EA35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佟金峰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江源区森林病虫防治检疫站负责人</w:t>
      </w:r>
    </w:p>
    <w:p w14:paraId="65D33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左巧媛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江源区森林病虫防治检疫站职员</w:t>
      </w:r>
    </w:p>
    <w:p w14:paraId="6775F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江源区森林病虫防治检疫站职员</w:t>
      </w:r>
    </w:p>
    <w:p w14:paraId="67824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检查对象</w:t>
      </w:r>
    </w:p>
    <w:p w14:paraId="6E5CD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辖区内从事以下生产经营活动的涉林企业：</w:t>
      </w:r>
    </w:p>
    <w:p w14:paraId="1871E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林木种苗（种子、苗木）繁育、经营单位。</w:t>
      </w:r>
    </w:p>
    <w:p w14:paraId="245BC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木材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及其制品</w:t>
      </w:r>
      <w:r>
        <w:rPr>
          <w:rFonts w:hint="eastAsia" w:ascii="仿宋" w:hAnsi="仿宋" w:eastAsia="仿宋" w:cs="仿宋"/>
          <w:sz w:val="32"/>
          <w:szCs w:val="32"/>
        </w:rPr>
        <w:t>加工、经营（含收购、销售、储运）企业。</w:t>
      </w:r>
    </w:p>
    <w:p w14:paraId="3F8C0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林产品（竹木制品、人造板等）生产、加工、经营企业。</w:t>
      </w:r>
    </w:p>
    <w:p w14:paraId="2C2B7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花卉、盆景生产、经营单位（重点检疫对象相关）。</w:t>
      </w:r>
    </w:p>
    <w:p w14:paraId="25EF1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使用木质包装材料的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工程建设单位</w:t>
      </w:r>
      <w:r>
        <w:rPr>
          <w:rFonts w:hint="eastAsia" w:ascii="仿宋" w:hAnsi="仿宋" w:eastAsia="仿宋" w:cs="仿宋"/>
          <w:sz w:val="32"/>
          <w:szCs w:val="32"/>
        </w:rPr>
        <w:t>（如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高速、高铁建设单位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6238E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四、检查事项与依据</w:t>
      </w:r>
    </w:p>
    <w:p w14:paraId="20F5B4D1">
      <w:pPr>
        <w:spacing w:after="0" w:line="700" w:lineRule="exact"/>
        <w:jc w:val="center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</w:rPr>
        <w:t>吉林省林草行政处罚裁量基准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（节选）</w:t>
      </w:r>
    </w:p>
    <w:p w14:paraId="3E345D5A">
      <w:pPr>
        <w:spacing w:after="0"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342EBCE">
      <w:pPr>
        <w:spacing w:after="0" w:line="100" w:lineRule="exact"/>
      </w:pPr>
    </w:p>
    <w:tbl>
      <w:tblPr>
        <w:tblStyle w:val="4"/>
        <w:tblW w:w="10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44"/>
        <w:gridCol w:w="2950"/>
        <w:gridCol w:w="2850"/>
        <w:gridCol w:w="3974"/>
      </w:tblGrid>
      <w:tr w14:paraId="3A6C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4" w:hRule="atLeast"/>
          <w:tblHeader/>
        </w:trPr>
        <w:tc>
          <w:tcPr>
            <w:tcW w:w="1144" w:type="dxa"/>
            <w:vMerge w:val="restart"/>
            <w:shd w:val="clear" w:color="auto" w:fill="auto"/>
            <w:vAlign w:val="center"/>
          </w:tcPr>
          <w:p w14:paraId="7B27E2A8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项目名称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14:paraId="6C6779F0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执法依据</w:t>
            </w:r>
          </w:p>
        </w:tc>
        <w:tc>
          <w:tcPr>
            <w:tcW w:w="6824" w:type="dxa"/>
            <w:gridSpan w:val="2"/>
            <w:shd w:val="clear" w:color="auto" w:fill="auto"/>
            <w:vAlign w:val="center"/>
          </w:tcPr>
          <w:p w14:paraId="3793EEA9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裁量标准</w:t>
            </w:r>
          </w:p>
        </w:tc>
      </w:tr>
      <w:tr w14:paraId="1D30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0" w:hRule="atLeast"/>
          <w:tblHeader/>
        </w:trPr>
        <w:tc>
          <w:tcPr>
            <w:tcW w:w="1144" w:type="dxa"/>
            <w:vMerge w:val="continue"/>
            <w:shd w:val="clear" w:color="auto" w:fill="auto"/>
            <w:vAlign w:val="center"/>
          </w:tcPr>
          <w:p w14:paraId="5D8CFF30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950" w:type="dxa"/>
            <w:vMerge w:val="continue"/>
            <w:shd w:val="clear" w:color="auto" w:fill="auto"/>
            <w:vAlign w:val="center"/>
          </w:tcPr>
          <w:p w14:paraId="22951435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766E4FF2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适用情形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7E4E3ABE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处罚幅度</w:t>
            </w:r>
          </w:p>
        </w:tc>
      </w:tr>
      <w:tr w14:paraId="743B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22" w:hRule="atLeast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14:paraId="40E52EE2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对用带有危险性病虫害的林木种苗进行育苗或者造林的行政处罚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14:paraId="55BC3CA7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【行政法规】《森林病虫害防治条例》（1989年12月18日颁布）第二十二条第（一）项：有下列行为之一的，责令限期除治、赔偿损失，可以并处一百元至二千元的罚款：</w:t>
            </w:r>
          </w:p>
          <w:p w14:paraId="1389E6AF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（一）用带有危险性病虫害的林木种苗进行育苗或者造林的；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9024827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1.用带有危险性病虫害的林木种苗进行育苗，面积不足0.5亩的；</w:t>
            </w:r>
          </w:p>
          <w:p w14:paraId="41A715A8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2.用带有危险性病虫害的林木种苗进行造林，面积不足一亩的。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8427B35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责令限期除治、赔偿损失，可以并处一百元以上五百元以下的罚款。</w:t>
            </w:r>
          </w:p>
        </w:tc>
      </w:tr>
      <w:tr w14:paraId="72B6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22" w:hRule="atLeast"/>
        </w:trPr>
        <w:tc>
          <w:tcPr>
            <w:tcW w:w="1144" w:type="dxa"/>
            <w:vMerge w:val="continue"/>
            <w:shd w:val="clear" w:color="auto" w:fill="auto"/>
            <w:vAlign w:val="center"/>
          </w:tcPr>
          <w:p w14:paraId="71E86AF4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950" w:type="dxa"/>
            <w:vMerge w:val="continue"/>
            <w:shd w:val="clear" w:color="auto" w:fill="auto"/>
            <w:vAlign w:val="center"/>
          </w:tcPr>
          <w:p w14:paraId="7BFC115A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26AD8408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1.用带有危险性病虫害的林木种苗进行育苗，面积0.5亩以上不足一亩的；</w:t>
            </w:r>
          </w:p>
          <w:p w14:paraId="5DF34D1D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2.用带有危险性病虫害的林木种苗进行造林，面积一亩以上不足五亩的。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381DAF0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责令限期除治、赔偿损失，可以并处五百元以上一千元以下的罚款。</w:t>
            </w:r>
          </w:p>
        </w:tc>
      </w:tr>
      <w:tr w14:paraId="457C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22" w:hRule="atLeast"/>
        </w:trPr>
        <w:tc>
          <w:tcPr>
            <w:tcW w:w="1144" w:type="dxa"/>
            <w:vMerge w:val="continue"/>
            <w:shd w:val="clear" w:color="auto" w:fill="auto"/>
            <w:vAlign w:val="center"/>
          </w:tcPr>
          <w:p w14:paraId="02FDD43F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950" w:type="dxa"/>
            <w:vMerge w:val="continue"/>
            <w:shd w:val="clear" w:color="auto" w:fill="auto"/>
            <w:vAlign w:val="center"/>
          </w:tcPr>
          <w:p w14:paraId="0BC1C8B8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61141605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1.用带有危险性病虫害的林木种苗进行育苗，面积一亩以上的；</w:t>
            </w:r>
          </w:p>
          <w:p w14:paraId="45F575A2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2.用带有危险性病虫害的林木种苗进行造林，面积五亩以上的。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73077E4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责令限期除治、赔偿损失，可以并处一千元以上二千元以下的罚款。</w:t>
            </w:r>
          </w:p>
        </w:tc>
      </w:tr>
      <w:tr w14:paraId="4442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71" w:hRule="atLeast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14:paraId="60650F6D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对未依照规定办理《植物检疫证书》或者在报检过程中弄虚作假的行政处罚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14:paraId="047FCD3B">
            <w:pPr>
              <w:widowControl w:val="0"/>
              <w:overflowPunct w:val="0"/>
              <w:topLinePunct/>
              <w:autoSpaceDE w:val="0"/>
              <w:autoSpaceDN w:val="0"/>
              <w:spacing w:after="0" w:line="26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【行政法规】《植物检疫条例》（2017年10月7日修正）第十八条第（一）项：有下列行为之一的，植物检疫机构应当责令纠正，可以处以罚款；造成损失的，应当负责赔偿；构成犯罪的，由司法机关依法追究刑事责任：</w:t>
            </w:r>
          </w:p>
          <w:p w14:paraId="1AE139C1">
            <w:pPr>
              <w:widowControl w:val="0"/>
              <w:overflowPunct w:val="0"/>
              <w:topLinePunct/>
              <w:autoSpaceDE w:val="0"/>
              <w:autoSpaceDN w:val="0"/>
              <w:spacing w:after="0" w:line="26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（一）未依照本条例规定办理植物检疫证书或者在报检过程中弄虚作假的；</w:t>
            </w:r>
          </w:p>
          <w:p w14:paraId="59D5CD31">
            <w:pPr>
              <w:widowControl w:val="0"/>
              <w:overflowPunct w:val="0"/>
              <w:topLinePunct/>
              <w:autoSpaceDE w:val="0"/>
              <w:autoSpaceDN w:val="0"/>
              <w:spacing w:after="0" w:line="26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有前款第（一）、（二）、（三）、（四）项所列情形之一，尚不构成犯罪的，植物检疫机构可以没收非法所得。</w:t>
            </w:r>
          </w:p>
          <w:p w14:paraId="73B99AB7">
            <w:pPr>
              <w:widowControl w:val="0"/>
              <w:overflowPunct w:val="0"/>
              <w:topLinePunct/>
              <w:autoSpaceDE w:val="0"/>
              <w:autoSpaceDN w:val="0"/>
              <w:spacing w:after="0" w:line="26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对违反本条例规定调运的植物和植物产品，植物检疫机构有权予以封存、没收、销毁或者责令改变用途。销毁所需费用由责任人承担。</w:t>
            </w:r>
          </w:p>
          <w:p w14:paraId="1A94EA08">
            <w:pPr>
              <w:widowControl w:val="0"/>
              <w:overflowPunct w:val="0"/>
              <w:topLinePunct/>
              <w:autoSpaceDE w:val="0"/>
              <w:autoSpaceDN w:val="0"/>
              <w:spacing w:after="0" w:line="26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 xml:space="preserve">【部委规章】《植物检疫条例实施细则（林业部分）》（2011年1月25日修改）第三十条第一款第（一）项：有下列行为之一的，森检机构应当责令纠正，可以处以50元至2000元罚款；造成损失的，应当责令赔偿；构成犯罪的，由司法机关依法追究刑事责任： </w:t>
            </w:r>
          </w:p>
          <w:p w14:paraId="57E4F398">
            <w:pPr>
              <w:widowControl w:val="0"/>
              <w:overflowPunct w:val="0"/>
              <w:topLinePunct/>
              <w:autoSpaceDE w:val="0"/>
              <w:autoSpaceDN w:val="0"/>
              <w:spacing w:after="0" w:line="26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（一）未依照规定办理《植物检疫证书》或者在报检过程中弄虚作假的；</w:t>
            </w:r>
          </w:p>
          <w:p w14:paraId="2C92657E">
            <w:pPr>
              <w:widowControl w:val="0"/>
              <w:overflowPunct w:val="0"/>
              <w:topLinePunct/>
              <w:autoSpaceDE w:val="0"/>
              <w:autoSpaceDN w:val="0"/>
              <w:spacing w:after="0" w:line="26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有前款第（一）、（二）、（三）、（四）项所列情形之一，尚不构成犯罪的，森检机构可以没收非法所得。</w:t>
            </w:r>
          </w:p>
          <w:p w14:paraId="78E95C0E">
            <w:pPr>
              <w:widowControl w:val="0"/>
              <w:overflowPunct w:val="0"/>
              <w:topLinePunct/>
              <w:autoSpaceDE w:val="0"/>
              <w:autoSpaceDN w:val="0"/>
              <w:spacing w:after="0" w:line="26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对违反规定调运的森林植物及其产品，森检机构有权予以封存、没收、销毁或者责令改变用途。销毁所需费用由责任人承担。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CE8704F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未依照规定办理植物检疫证书或者在报检过程中弄虚作假的，植物及其产品未发现检疫性林业有害生物，并在作出处罚决定前及时纠正，危害后果轻微；造成损失及时赔偿。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7994618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纠正，可以处五十元以上五百元以下的罚款；造成损失的，应当责令赔偿。可以没收非法所得，对违反规定调运的植物和植物产品，植物检疫机构有权予以封存、没收、销毁或者责令改变用途。销毁所需费用由责任人承担。</w:t>
            </w:r>
          </w:p>
        </w:tc>
      </w:tr>
      <w:tr w14:paraId="4B16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71" w:hRule="atLeast"/>
        </w:trPr>
        <w:tc>
          <w:tcPr>
            <w:tcW w:w="1144" w:type="dxa"/>
            <w:vMerge w:val="continue"/>
            <w:shd w:val="clear" w:color="auto" w:fill="auto"/>
            <w:vAlign w:val="center"/>
          </w:tcPr>
          <w:p w14:paraId="51A3D4E8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950" w:type="dxa"/>
            <w:vMerge w:val="continue"/>
            <w:shd w:val="clear" w:color="auto" w:fill="auto"/>
            <w:vAlign w:val="center"/>
          </w:tcPr>
          <w:p w14:paraId="2AAC78B4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51FCAD35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未依照规定办理植物检疫证书或者在报检过程中弄虚作假的，植物及其产品发现检疫性林业有害生物，但未引起疫情扩散，并主动纠正的。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3968D6D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纠正，可以处五百元以上一千元以下的罚款；造成损失的，应当责令赔偿。可以没收非法所得，对违反规定调运的植物和植物产品，植物检疫机构有权予以封存、没收、销毁或者责令改变用途。销毁所需费用由责任人承担。</w:t>
            </w:r>
          </w:p>
        </w:tc>
      </w:tr>
      <w:tr w14:paraId="3C5C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81" w:hRule="atLeast"/>
        </w:trPr>
        <w:tc>
          <w:tcPr>
            <w:tcW w:w="1144" w:type="dxa"/>
            <w:vMerge w:val="continue"/>
            <w:shd w:val="clear" w:color="auto" w:fill="auto"/>
            <w:vAlign w:val="center"/>
          </w:tcPr>
          <w:p w14:paraId="585F319B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950" w:type="dxa"/>
            <w:vMerge w:val="continue"/>
            <w:shd w:val="clear" w:color="auto" w:fill="auto"/>
            <w:vAlign w:val="center"/>
          </w:tcPr>
          <w:p w14:paraId="5E042559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73146958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未依照规定办理植物检疫证书或者在报检过程中弄虚作假的，植物及其产品发现检疫性林业有害生物，引起疫情扩散的或者屡教不改的。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A9556BA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纠正，可以处一千元以上二千元以下的罚款；造成损失的，应当责令赔偿。可以没收非法所得，对违反规定调运的植物和植物产品，植物检疫机构有权予以封存、没收、销毁或者责令改变用途。销毁所需费用由责任人承担。</w:t>
            </w:r>
          </w:p>
        </w:tc>
      </w:tr>
      <w:tr w14:paraId="0BC5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00" w:hRule="atLeast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14:paraId="3385C7E0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对违反《植物检疫条例》引起疫情扩散的行政处罚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14:paraId="2DD568F0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【行政法规】《植物检疫条例》（2017年10月7日修正）第十八条第（五）项：有下列行为之一的，植物检疫机构应当责令纠正，可以处以罚款；造成损失的，应当负责赔偿；构成犯罪的，由司法机关依法追究刑事责任：</w:t>
            </w:r>
          </w:p>
          <w:p w14:paraId="41BF0016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（五）违反本条例规定，引起疫情扩散的。</w:t>
            </w:r>
          </w:p>
          <w:p w14:paraId="3C967A67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有前款第（一）、（二）、（三）、（四）项所列情形之一，尚不构成犯罪的，植物检疫机构可以没收非法所得。</w:t>
            </w:r>
          </w:p>
          <w:p w14:paraId="199D7894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 xml:space="preserve">对违反本条例规定调运的植物和植物产品，植物检疫机构有权予以封存、没收、销毁或者责令改变用途。销毁所需费用由责任人承担。 </w:t>
            </w:r>
          </w:p>
          <w:p w14:paraId="28F3A921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 xml:space="preserve">【部委规章】《植物检疫条例实施细则（林业部分）》（2011年1月25日修改） 第三十条第一款第（五）项：有下列行为之一的，森检机构应当责令纠正，可以处以50元至2000元罚款；造成损失的，应当责令赔偿；构成犯罪的，由司法机关依法追究刑事责任： </w:t>
            </w:r>
          </w:p>
          <w:p w14:paraId="72B061DB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（五）违反规定，引起疫情扩散的。</w:t>
            </w:r>
          </w:p>
          <w:p w14:paraId="4DE9DE66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ind w:firstLine="300" w:firstLineChars="200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对违反规定调运的森林植物及其产品，森检机构有权予以封存、没收、销毁或者责令改变用途。销毁所需费用由责任人承担。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952E934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违反规定引起疫情扩散面积不足三十亩的。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7E86187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责令纠正，可以处五十元以上五百元以下的罚款；造成损失的，应当责令赔偿。对违反规定调运的森林植物及其产品，植物检疫机构有权予以封存、没收、销毁或者责令改变用途。销毁所需费用由责任人承担。</w:t>
            </w:r>
          </w:p>
        </w:tc>
      </w:tr>
      <w:tr w14:paraId="4795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00" w:hRule="atLeast"/>
        </w:trPr>
        <w:tc>
          <w:tcPr>
            <w:tcW w:w="1144" w:type="dxa"/>
            <w:vMerge w:val="continue"/>
            <w:shd w:val="clear" w:color="auto" w:fill="auto"/>
            <w:vAlign w:val="center"/>
          </w:tcPr>
          <w:p w14:paraId="1CA64152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950" w:type="dxa"/>
            <w:vMerge w:val="continue"/>
            <w:shd w:val="clear" w:color="auto" w:fill="auto"/>
            <w:vAlign w:val="center"/>
          </w:tcPr>
          <w:p w14:paraId="2FDA7B6F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61DEA80F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违反规定引起疫情扩散面积三十亩以上不足一百亩的。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D79A008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责令纠正，可以处五百元以上一千元以下的罚款；造成损失的，应当责令赔偿。对违反规定调运的森林植物及其产品，植物检疫机构有权予以封存、没收、销毁或者责令改变用途。销毁所需费用由责任人承担。</w:t>
            </w:r>
          </w:p>
        </w:tc>
      </w:tr>
      <w:tr w14:paraId="5F33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00" w:hRule="atLeast"/>
        </w:trPr>
        <w:tc>
          <w:tcPr>
            <w:tcW w:w="1144" w:type="dxa"/>
            <w:vMerge w:val="continue"/>
            <w:shd w:val="clear" w:color="auto" w:fill="auto"/>
            <w:vAlign w:val="center"/>
          </w:tcPr>
          <w:p w14:paraId="4ADD93C5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950" w:type="dxa"/>
            <w:vMerge w:val="continue"/>
            <w:shd w:val="clear" w:color="auto" w:fill="auto"/>
            <w:vAlign w:val="center"/>
          </w:tcPr>
          <w:p w14:paraId="4A235543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56AC7687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违反规定引起疫情扩散面积一百亩以上的。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AAE078F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责令纠正，可以处一千元以上二千元以下的罚款；造成损失的，应当责令赔偿。对违反规定调运的森林植物及其产品，植物检疫机构有权予以封存、没收、销毁或者责令改变用途。销毁所需费用由责任人承担。</w:t>
            </w:r>
          </w:p>
        </w:tc>
      </w:tr>
      <w:tr w14:paraId="58B6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23" w:hRule="atLeast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14:paraId="0B6E1F8B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对使用携带检疫性、危险性林业有害生物的林木种子、苗木和其他繁殖材料进行育苗和造林的行政处罚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14:paraId="282CD8FD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【地方性法规】《吉林省林业有害生物防治条例》（2021年7月30日通过）第五十四条：违反本条例第二十一条第一款规定，使用携带检疫性、危险性林业有害生物的林木种子、苗木和其他繁殖材料进行育苗和造林的，由县级以上人民政府林业主管部门责令停止造林绿化并限期销毁、赔偿损失；情节严重的，处五千元以上五万元以下罚款。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2E03263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1.使用携带检疫性、危险性林业有害生物的林木种子、苗木和其他繁殖材料育苗，面积不足0.5亩的；</w:t>
            </w:r>
          </w:p>
          <w:p w14:paraId="47C12AE2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2.使用携带检疫性、危险性林业有害生物的林木种子、苗木和其他繁殖材料造林，面积不足一亩的。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E9C0EA6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责令停止造林绿化并限期销毁、赔偿损失。</w:t>
            </w:r>
          </w:p>
        </w:tc>
      </w:tr>
      <w:tr w14:paraId="5183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23" w:hRule="atLeast"/>
        </w:trPr>
        <w:tc>
          <w:tcPr>
            <w:tcW w:w="1144" w:type="dxa"/>
            <w:vMerge w:val="continue"/>
            <w:shd w:val="clear" w:color="auto" w:fill="auto"/>
            <w:vAlign w:val="center"/>
          </w:tcPr>
          <w:p w14:paraId="6D3A8ED4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950" w:type="dxa"/>
            <w:vMerge w:val="continue"/>
            <w:shd w:val="clear" w:color="auto" w:fill="auto"/>
            <w:vAlign w:val="center"/>
          </w:tcPr>
          <w:p w14:paraId="4ED6C4AD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5112A24B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1.使用携带检疫性、危险性林业有害生物的林木种子、苗木和其他繁殖材料育苗，面积0.5亩以上不足一亩的；</w:t>
            </w:r>
          </w:p>
          <w:p w14:paraId="1B3DE2BF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2.使用携带检疫性、危险性林业有害生物的林木种子、苗木和其他繁殖材料造林，面积一亩以上不足五亩的。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3062C0D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责令停止造林绿化并限期销毁、赔偿损失，处五千元以上两万元以下的罚款。</w:t>
            </w:r>
          </w:p>
        </w:tc>
      </w:tr>
      <w:tr w14:paraId="3104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97" w:hRule="atLeast"/>
        </w:trPr>
        <w:tc>
          <w:tcPr>
            <w:tcW w:w="1144" w:type="dxa"/>
            <w:shd w:val="clear" w:color="auto" w:fill="auto"/>
            <w:vAlign w:val="center"/>
          </w:tcPr>
          <w:p w14:paraId="226BAC95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4932CE95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3F2F9001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1.使用携带检疫性、危险性林业有害生物的林木种子、苗木和其他繁殖材料育苗，面积一亩以上的；</w:t>
            </w:r>
          </w:p>
          <w:p w14:paraId="5F1FA05E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2.使用携带检疫性、危险性林业有害生物的林木种子、苗木和其他繁殖材料造林，面积五亩以上的。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018F148F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责令停止造林绿化并限期销毁、赔偿损失，处两万元以上五万元以下的罚款。</w:t>
            </w:r>
          </w:p>
        </w:tc>
      </w:tr>
    </w:tbl>
    <w:p w14:paraId="79072ACA">
      <w:pPr>
        <w:rPr>
          <w:rFonts w:hint="eastAsia"/>
        </w:rPr>
      </w:pPr>
    </w:p>
    <w:p w14:paraId="336D7E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五、检查频次</w:t>
      </w:r>
    </w:p>
    <w:p w14:paraId="2C3E7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（一）常规检查：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一般企业，每年同一检查事项的现场检查原则上不超过1次。综合检查可覆盖多个事项。</w:t>
      </w:r>
    </w:p>
    <w:p w14:paraId="449A7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（二）重点监管对象：</w:t>
      </w:r>
    </w:p>
    <w:p w14:paraId="55706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新设立或首次开展相关业务的企业：第一年可适当增加指导性检查（非处罚性）。</w:t>
      </w:r>
    </w:p>
    <w:p w14:paraId="3B3D9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上年度检查发现严重问题或拒不整改的企业：可提高检查频次，但同一检查事项现场检查原则上不超过2次/年。</w:t>
      </w:r>
    </w:p>
    <w:p w14:paraId="6B102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位于林业有害生物重点预防区、发生区的核心企业：根据风险评估结果，可适当增加检查，原则上不超过2次/年（含专项检查）。</w:t>
      </w:r>
    </w:p>
    <w:p w14:paraId="2CF8F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涉及高风险检疫物品（如松木及其制品）频繁调运的企业：根据调运频次和风险，动态调整，原则上同一检疫事项检查不超过3次/年。</w:t>
      </w:r>
    </w:p>
    <w:p w14:paraId="442E0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（三）专项检查：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根据国家或省级统一部署、突发疫情、特定风险等开展的专项检查，不受常规频次限制，但需明确依据和时限。</w:t>
      </w:r>
    </w:p>
    <w:p w14:paraId="6BDB2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六、 检查标准</w:t>
      </w:r>
    </w:p>
    <w:p w14:paraId="1C5C4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严格依据本计划“第四项 检查事项与依据”列明的法律法规、规章、技术规程和标准进行检查判定。</w:t>
      </w:r>
    </w:p>
    <w:p w14:paraId="30C97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程序规范：检查前原则上应告知（涉密、突击检查等特殊情况除外），出示执法证件，表明来意。检查过程全程记录（文字、音像）。</w:t>
      </w:r>
    </w:p>
    <w:p w14:paraId="7849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事实清楚：收集的证据应客观、真实、充分，与检查事项相关。</w:t>
      </w:r>
    </w:p>
    <w:p w14:paraId="1CC31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定性准确：对发现的问题，准确引用法律依据进行定性。</w:t>
      </w:r>
    </w:p>
    <w:p w14:paraId="536BA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处置适当：根据违法情节、危害后果、整改态度等，依法提出处理意见（责令整改、警告、罚款、吊销证件等），符合行政处罚裁量基准。</w:t>
      </w:r>
    </w:p>
    <w:p w14:paraId="50444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技术性标准：检疫检查：依据国家及地方发布的检疫技术标准、鉴定方法、处理规程等。</w:t>
      </w:r>
    </w:p>
    <w:p w14:paraId="11426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防治检查：依据相关林业有害生物防治技术规程、防治效果评价标准、农药安全使用标准等。</w:t>
      </w:r>
    </w:p>
    <w:p w14:paraId="0AD47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台账记录：依据相关法律法规对台账内容、格式、保存期限的要求。</w:t>
      </w:r>
    </w:p>
    <w:p w14:paraId="540EA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服务质量标准：文明执法，耐心解答企业疑问，提供必要的技术指导和政策咨询。</w:t>
      </w:r>
    </w:p>
    <w:p w14:paraId="002B1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 检查计划安排</w:t>
      </w:r>
    </w:p>
    <w:p w14:paraId="6BCA0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（一）时间范围：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2025年3月15日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2025年4月15日</w:t>
      </w:r>
    </w:p>
    <w:p w14:paraId="69A79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（二）计划制定方式：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主要采用“双随机”方式抽取检查对象和匹配检查人员。结合重点监管、专项任务、投诉举报、上级交办等确定部分检查对象。</w:t>
      </w:r>
    </w:p>
    <w:p w14:paraId="6599D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（三）计划内容：</w:t>
      </w:r>
    </w:p>
    <w:p w14:paraId="2CFB5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第一周：重点开展种苗生产经营单位春季产地检疫、调运检疫检查。</w:t>
      </w:r>
    </w:p>
    <w:p w14:paraId="4319B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第二周：实施“双随机”抽查（覆盖检疫登记、调运检疫、台账等）。   </w:t>
      </w:r>
    </w:p>
    <w:p w14:paraId="11DC3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第三周：开展松树及其制品加工、经营企业检疫检查。    </w:t>
      </w:r>
    </w:p>
    <w:p w14:paraId="7A5A8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第四周：造林绿化工程用苗检疫复检。</w:t>
      </w:r>
    </w:p>
    <w:p w14:paraId="604DF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（四）检查数量：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计划对全区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苗圃、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涉林生产企业（加工厂）、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3处高铁、2处高速，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“双随机”抽查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家次。</w:t>
      </w:r>
    </w:p>
    <w:p w14:paraId="253C7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 检查文书</w:t>
      </w:r>
    </w:p>
    <w:p w14:paraId="3B17B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检查过程中应规范使用以下主要执法文书：</w:t>
      </w:r>
    </w:p>
    <w:p w14:paraId="3D5C2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1.《行政检查通知书》：（适用于计划内检查，提前通知企业检查时间、事项、依据及需准备材料）。</w:t>
      </w:r>
    </w:p>
    <w:p w14:paraId="61DCF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现场检查（勘验）笔录》：客观、全面记录检查时间、地点、内容、过程、发现的情况（包括存在的问题）、当事人陈述等。检查人员和企业相关人员签字确认。</w:t>
      </w:r>
    </w:p>
    <w:p w14:paraId="6C06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3.《询问笔录》：对相关人员就检查事项进行询问时制作。</w:t>
      </w:r>
    </w:p>
    <w:p w14:paraId="1564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.《检疫处理通知单》：对检查中发现的疫虫疫病，依法要求企业限期整改时使用。需明确问题、依据、整改要求、时限。</w:t>
      </w:r>
    </w:p>
    <w:p w14:paraId="27A37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.《行政处罚决定书》：对需要立案调查或作出正式处罚决定的违法行为使用。</w:t>
      </w:r>
    </w:p>
    <w:p w14:paraId="12A6B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.《送达回执》：证明相关文书已依法送达企业。</w:t>
      </w:r>
    </w:p>
    <w:p w14:paraId="78448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.音像记录：对现场检查关键环节进行录音录像，作为笔录的补充和证明。</w:t>
      </w:r>
    </w:p>
    <w:p w14:paraId="524D9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 工作要求</w:t>
      </w:r>
    </w:p>
    <w:p w14:paraId="3C809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1.依法行政：严格遵守法律法规和执法程序，规范使用文书，确保检查行为合法有效。</w:t>
      </w:r>
    </w:p>
    <w:p w14:paraId="2E6F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2.廉洁自律：遵守廉政纪律，不得接受企业宴请、礼品礼金等，不得借检查之机吃拿卡要。</w:t>
      </w:r>
    </w:p>
    <w:p w14:paraId="59AA0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3.服务指导：坚持监管与服务并重，在检查中积极宣传法律法规和政策，提供技术咨询和指导，帮助企业提升防控能力。</w:t>
      </w:r>
    </w:p>
    <w:p w14:paraId="14774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4.风险防控：检查过程中注意人身安全和生产安全。涉及疫情或危险情况，按预案处置。</w:t>
      </w:r>
    </w:p>
    <w:p w14:paraId="61F03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5.信息公开：按照“双随机、一公开”要求，及时将检查计划、抽查结果、处理结果等信息向社会公开（涉密信息除外）。</w:t>
      </w:r>
    </w:p>
    <w:p w14:paraId="10EB6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6.档案管理：检查结束后，及时整理检查过程中形成的笔录、证据、文书等材料，一案一卷，规范归档。</w:t>
      </w:r>
    </w:p>
    <w:p w14:paraId="04340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7.沟通协调：加强与局内其他部门、上级检疫机构以及市场监管、交通等部门的沟通协作，形成监管合力。</w:t>
      </w:r>
    </w:p>
    <w:p w14:paraId="6AF35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十、备注</w:t>
      </w:r>
    </w:p>
    <w:p w14:paraId="10263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本计划解释权归江源区森林病虫防治检疫站。</w:t>
      </w:r>
    </w:p>
    <w:p w14:paraId="581C6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A8E5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5696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1FA5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江源区森林病虫防治检疫站</w:t>
      </w:r>
    </w:p>
    <w:p w14:paraId="1A481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2025年3月12日</w:t>
      </w:r>
    </w:p>
    <w:sectPr>
      <w:headerReference r:id="rId3" w:type="default"/>
      <w:footerReference r:id="rId4" w:type="default"/>
      <w:pgSz w:w="11906" w:h="16838"/>
      <w:pgMar w:top="1440" w:right="576" w:bottom="1440" w:left="57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4E0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C9F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1C9F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3D9D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98108"/>
    <w:multiLevelType w:val="singleLevel"/>
    <w:tmpl w:val="AF6981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426B"/>
    <w:rsid w:val="173924B1"/>
    <w:rsid w:val="17805F86"/>
    <w:rsid w:val="2E3B6964"/>
    <w:rsid w:val="446E615D"/>
    <w:rsid w:val="4F7D56F4"/>
    <w:rsid w:val="607A288B"/>
    <w:rsid w:val="76B061A2"/>
    <w:rsid w:val="790E7239"/>
    <w:rsid w:val="7D3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4992</Words>
  <Characters>5103</Characters>
  <Lines>0</Lines>
  <Paragraphs>0</Paragraphs>
  <TotalTime>68</TotalTime>
  <ScaleCrop>false</ScaleCrop>
  <LinksUpToDate>false</LinksUpToDate>
  <CharactersWithSpaces>5200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2025-07-09T03:30:00Z</dcterms:created>
  <dc:creator>Administrator</dc:creator>
  <cp:lastModifiedBy>爱弥尔</cp:lastModifiedBy>
  <dcterms:modified xsi:type="dcterms:W3CDTF">2025-07-10T01:40:03Z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eyJoZGlkIjoiYjI2MzYwYzc4NjcwNTVmMTYzMjlmZDY4Y2UyOTEzODAiLCJ1c2VySWQiOiIyOTk4OTc2MjEifQ==</vt:lpwstr>
  </property>
  <property fmtid="{D5CDD505-2E9C-101B-9397-08002B2CF9AE}" pid="4" name="ICV">
    <vt:lpwstr>12E45161EAA0404DB86E7864B5EC37E4_13</vt:lpwstr>
  </property>
</Properties>
</file>